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9F" w:rsidRDefault="00A20C9F" w:rsidP="00654872">
      <w:pPr>
        <w:spacing w:after="0" w:line="240" w:lineRule="auto"/>
        <w:jc w:val="center"/>
        <w:rPr>
          <w:rFonts w:ascii="Times New Roman" w:hAnsi="Times New Roman"/>
          <w:b/>
          <w:sz w:val="24"/>
        </w:rPr>
      </w:pPr>
      <w:bookmarkStart w:id="0" w:name="_GoBack"/>
      <w:bookmarkEnd w:id="0"/>
      <w:r>
        <w:rPr>
          <w:rFonts w:ascii="Times New Roman" w:hAnsi="Times New Roman"/>
          <w:b/>
          <w:sz w:val="24"/>
        </w:rPr>
        <w:t>Community Church of Chapel Hill Unitarian Universalist</w:t>
      </w:r>
    </w:p>
    <w:p w:rsidR="00A20C9F" w:rsidRDefault="00A20C9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A20C9F" w:rsidRDefault="00766A2A" w:rsidP="00654872">
      <w:pPr>
        <w:spacing w:after="0" w:line="240" w:lineRule="auto"/>
        <w:jc w:val="center"/>
        <w:rPr>
          <w:rFonts w:ascii="Times New Roman" w:hAnsi="Times New Roman"/>
          <w:b/>
          <w:sz w:val="24"/>
        </w:rPr>
      </w:pPr>
      <w:r>
        <w:rPr>
          <w:rFonts w:ascii="Times New Roman" w:hAnsi="Times New Roman"/>
          <w:b/>
          <w:sz w:val="24"/>
        </w:rPr>
        <w:t xml:space="preserve">August </w:t>
      </w:r>
      <w:r w:rsidR="00A20C9F">
        <w:rPr>
          <w:rFonts w:ascii="Times New Roman" w:hAnsi="Times New Roman"/>
          <w:b/>
          <w:sz w:val="24"/>
        </w:rPr>
        <w:t>12, 2014</w:t>
      </w:r>
    </w:p>
    <w:p w:rsidR="00A20C9F" w:rsidRDefault="00A20C9F" w:rsidP="00654872">
      <w:pPr>
        <w:spacing w:after="0" w:line="240" w:lineRule="auto"/>
        <w:jc w:val="center"/>
        <w:rPr>
          <w:rFonts w:ascii="Times New Roman" w:hAnsi="Times New Roman"/>
          <w:b/>
          <w:sz w:val="24"/>
        </w:rPr>
      </w:pPr>
    </w:p>
    <w:tbl>
      <w:tblPr>
        <w:tblW w:w="0" w:type="auto"/>
        <w:tblLook w:val="00A0" w:firstRow="1" w:lastRow="0" w:firstColumn="1" w:lastColumn="0" w:noHBand="0" w:noVBand="0"/>
      </w:tblPr>
      <w:tblGrid>
        <w:gridCol w:w="1368"/>
        <w:gridCol w:w="2736"/>
        <w:gridCol w:w="2736"/>
        <w:gridCol w:w="2736"/>
      </w:tblGrid>
      <w:tr w:rsidR="00A20C9F" w:rsidRPr="00B35453" w:rsidTr="00B35453">
        <w:tc>
          <w:tcPr>
            <w:tcW w:w="1368" w:type="dxa"/>
          </w:tcPr>
          <w:p w:rsidR="00A20C9F" w:rsidRPr="00B35453" w:rsidRDefault="00A20C9F" w:rsidP="00B35453">
            <w:pPr>
              <w:spacing w:after="0" w:line="240" w:lineRule="auto"/>
              <w:rPr>
                <w:rFonts w:ascii="Times New Roman" w:hAnsi="Times New Roman"/>
                <w:b/>
                <w:sz w:val="24"/>
              </w:rPr>
            </w:pPr>
            <w:r w:rsidRPr="00B35453">
              <w:rPr>
                <w:rFonts w:ascii="Times New Roman" w:hAnsi="Times New Roman"/>
                <w:b/>
                <w:sz w:val="24"/>
              </w:rPr>
              <w:t>Attending:</w:t>
            </w: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Mary Hulett</w:t>
            </w: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Peter Bird</w:t>
            </w: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Thom Belote</w:t>
            </w:r>
          </w:p>
        </w:tc>
      </w:tr>
      <w:tr w:rsidR="00A20C9F" w:rsidRPr="00B35453" w:rsidTr="00B35453">
        <w:tc>
          <w:tcPr>
            <w:tcW w:w="1368" w:type="dxa"/>
          </w:tcPr>
          <w:p w:rsidR="00A20C9F" w:rsidRPr="00B35453" w:rsidRDefault="00A20C9F" w:rsidP="00B35453">
            <w:pPr>
              <w:spacing w:after="0" w:line="240" w:lineRule="auto"/>
              <w:rPr>
                <w:rFonts w:ascii="Times New Roman" w:hAnsi="Times New Roman"/>
                <w:b/>
                <w:sz w:val="24"/>
              </w:rPr>
            </w:pP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Ginger Long</w:t>
            </w: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Mike Vann</w:t>
            </w: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 xml:space="preserve">Becky </w:t>
            </w:r>
            <w:proofErr w:type="spellStart"/>
            <w:r w:rsidRPr="00B35453">
              <w:rPr>
                <w:rFonts w:ascii="Times New Roman" w:hAnsi="Times New Roman"/>
                <w:sz w:val="24"/>
              </w:rPr>
              <w:t>Waibel</w:t>
            </w:r>
            <w:proofErr w:type="spellEnd"/>
          </w:p>
        </w:tc>
      </w:tr>
      <w:tr w:rsidR="00A20C9F" w:rsidRPr="00B35453" w:rsidTr="00B35453">
        <w:tc>
          <w:tcPr>
            <w:tcW w:w="1368" w:type="dxa"/>
          </w:tcPr>
          <w:p w:rsidR="00A20C9F" w:rsidRPr="00B35453" w:rsidRDefault="00A20C9F" w:rsidP="00B35453">
            <w:pPr>
              <w:spacing w:after="0" w:line="240" w:lineRule="auto"/>
              <w:rPr>
                <w:rFonts w:ascii="Times New Roman" w:hAnsi="Times New Roman"/>
                <w:b/>
                <w:sz w:val="24"/>
              </w:rPr>
            </w:pP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Cathy Cole</w:t>
            </w: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Laurence Kirsch</w:t>
            </w:r>
          </w:p>
        </w:tc>
        <w:tc>
          <w:tcPr>
            <w:tcW w:w="2736" w:type="dxa"/>
          </w:tcPr>
          <w:p w:rsidR="00A20C9F" w:rsidRPr="00B35453" w:rsidRDefault="00A20C9F" w:rsidP="00B35453">
            <w:pPr>
              <w:spacing w:after="0" w:line="240" w:lineRule="auto"/>
              <w:rPr>
                <w:rFonts w:ascii="Times New Roman" w:hAnsi="Times New Roman"/>
                <w:sz w:val="24"/>
              </w:rPr>
            </w:pPr>
            <w:proofErr w:type="spellStart"/>
            <w:r w:rsidRPr="00B35453">
              <w:rPr>
                <w:rFonts w:ascii="Times New Roman" w:hAnsi="Times New Roman"/>
                <w:sz w:val="24"/>
              </w:rPr>
              <w:t>Elsbeth</w:t>
            </w:r>
            <w:proofErr w:type="spellEnd"/>
            <w:r w:rsidRPr="00B35453">
              <w:rPr>
                <w:rFonts w:ascii="Times New Roman" w:hAnsi="Times New Roman"/>
                <w:sz w:val="24"/>
              </w:rPr>
              <w:t xml:space="preserve"> van </w:t>
            </w:r>
            <w:proofErr w:type="spellStart"/>
            <w:r w:rsidRPr="00B35453">
              <w:rPr>
                <w:rFonts w:ascii="Times New Roman" w:hAnsi="Times New Roman"/>
                <w:sz w:val="24"/>
              </w:rPr>
              <w:t>Tongeren</w:t>
            </w:r>
            <w:proofErr w:type="spellEnd"/>
          </w:p>
        </w:tc>
      </w:tr>
      <w:tr w:rsidR="00A20C9F" w:rsidRPr="00B35453" w:rsidTr="00B35453">
        <w:tc>
          <w:tcPr>
            <w:tcW w:w="1368" w:type="dxa"/>
          </w:tcPr>
          <w:p w:rsidR="00A20C9F" w:rsidRPr="00B35453" w:rsidRDefault="00A20C9F" w:rsidP="00B35453">
            <w:pPr>
              <w:spacing w:after="0" w:line="240" w:lineRule="auto"/>
              <w:rPr>
                <w:rFonts w:ascii="Times New Roman" w:hAnsi="Times New Roman"/>
                <w:b/>
                <w:sz w:val="24"/>
              </w:rPr>
            </w:pPr>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 xml:space="preserve">Dave </w:t>
            </w:r>
            <w:proofErr w:type="spellStart"/>
            <w:r w:rsidRPr="00B35453">
              <w:rPr>
                <w:rFonts w:ascii="Times New Roman" w:hAnsi="Times New Roman"/>
                <w:sz w:val="24"/>
              </w:rPr>
              <w:t>Klibanow</w:t>
            </w:r>
            <w:proofErr w:type="spellEnd"/>
          </w:p>
        </w:tc>
        <w:tc>
          <w:tcPr>
            <w:tcW w:w="2736" w:type="dxa"/>
          </w:tcPr>
          <w:p w:rsidR="00A20C9F" w:rsidRPr="00B35453" w:rsidRDefault="00A20C9F" w:rsidP="00B35453">
            <w:pPr>
              <w:spacing w:after="0" w:line="240" w:lineRule="auto"/>
              <w:rPr>
                <w:rFonts w:ascii="Times New Roman" w:hAnsi="Times New Roman"/>
                <w:sz w:val="24"/>
              </w:rPr>
            </w:pPr>
            <w:r w:rsidRPr="00B35453">
              <w:rPr>
                <w:rFonts w:ascii="Times New Roman" w:hAnsi="Times New Roman"/>
                <w:sz w:val="24"/>
              </w:rPr>
              <w:t>Richard Edwards</w:t>
            </w:r>
          </w:p>
        </w:tc>
        <w:tc>
          <w:tcPr>
            <w:tcW w:w="2736" w:type="dxa"/>
          </w:tcPr>
          <w:p w:rsidR="00A20C9F" w:rsidRPr="00B35453" w:rsidRDefault="00A20C9F" w:rsidP="00B35453">
            <w:pPr>
              <w:spacing w:after="0" w:line="240" w:lineRule="auto"/>
              <w:rPr>
                <w:rFonts w:ascii="Times New Roman" w:hAnsi="Times New Roman"/>
                <w:strike/>
                <w:sz w:val="24"/>
              </w:rPr>
            </w:pPr>
            <w:r w:rsidRPr="00B35453">
              <w:rPr>
                <w:rFonts w:ascii="Times New Roman" w:hAnsi="Times New Roman"/>
                <w:strike/>
                <w:sz w:val="24"/>
              </w:rPr>
              <w:t>Andrew Hennessy-</w:t>
            </w:r>
            <w:proofErr w:type="spellStart"/>
            <w:r w:rsidRPr="00B35453">
              <w:rPr>
                <w:rFonts w:ascii="Times New Roman" w:hAnsi="Times New Roman"/>
                <w:strike/>
                <w:sz w:val="24"/>
              </w:rPr>
              <w:t>Strahs</w:t>
            </w:r>
            <w:proofErr w:type="spellEnd"/>
          </w:p>
        </w:tc>
      </w:tr>
      <w:tr w:rsidR="00A20C9F" w:rsidRPr="00B35453" w:rsidTr="00B35453">
        <w:tc>
          <w:tcPr>
            <w:tcW w:w="1368" w:type="dxa"/>
          </w:tcPr>
          <w:p w:rsidR="00A20C9F" w:rsidRPr="00B35453" w:rsidRDefault="00A20C9F" w:rsidP="00B35453">
            <w:pPr>
              <w:spacing w:after="0" w:line="240" w:lineRule="auto"/>
              <w:rPr>
                <w:rFonts w:ascii="Times New Roman" w:hAnsi="Times New Roman"/>
                <w:b/>
                <w:sz w:val="24"/>
              </w:rPr>
            </w:pPr>
            <w:r w:rsidRPr="00B35453">
              <w:rPr>
                <w:rFonts w:ascii="Times New Roman" w:hAnsi="Times New Roman"/>
                <w:b/>
                <w:sz w:val="24"/>
              </w:rPr>
              <w:t xml:space="preserve">Guests: </w:t>
            </w:r>
          </w:p>
        </w:tc>
        <w:tc>
          <w:tcPr>
            <w:tcW w:w="2736" w:type="dxa"/>
          </w:tcPr>
          <w:p w:rsidR="00A20C9F" w:rsidRPr="00B35453" w:rsidRDefault="00A20C9F" w:rsidP="00B35453">
            <w:pPr>
              <w:spacing w:after="0" w:line="240" w:lineRule="auto"/>
              <w:rPr>
                <w:rFonts w:ascii="Times New Roman" w:hAnsi="Times New Roman"/>
                <w:sz w:val="24"/>
              </w:rPr>
            </w:pPr>
            <w:proofErr w:type="spellStart"/>
            <w:r w:rsidRPr="00B35453">
              <w:rPr>
                <w:rFonts w:ascii="Times New Roman" w:hAnsi="Times New Roman"/>
                <w:sz w:val="24"/>
              </w:rPr>
              <w:t>Tifani</w:t>
            </w:r>
            <w:proofErr w:type="spellEnd"/>
            <w:r w:rsidRPr="00B35453">
              <w:rPr>
                <w:rFonts w:ascii="Times New Roman" w:hAnsi="Times New Roman"/>
                <w:sz w:val="24"/>
              </w:rPr>
              <w:t xml:space="preserve"> </w:t>
            </w:r>
            <w:proofErr w:type="spellStart"/>
            <w:r w:rsidRPr="00B35453">
              <w:rPr>
                <w:rFonts w:ascii="Times New Roman" w:hAnsi="Times New Roman"/>
                <w:sz w:val="24"/>
              </w:rPr>
              <w:t>Hencke</w:t>
            </w:r>
            <w:proofErr w:type="spellEnd"/>
          </w:p>
        </w:tc>
        <w:tc>
          <w:tcPr>
            <w:tcW w:w="2736" w:type="dxa"/>
          </w:tcPr>
          <w:p w:rsidR="00A20C9F" w:rsidRPr="00B35453" w:rsidRDefault="00A20C9F" w:rsidP="00B35453">
            <w:pPr>
              <w:spacing w:after="0" w:line="240" w:lineRule="auto"/>
              <w:rPr>
                <w:rFonts w:ascii="Times New Roman" w:hAnsi="Times New Roman"/>
                <w:sz w:val="24"/>
              </w:rPr>
            </w:pPr>
          </w:p>
        </w:tc>
        <w:tc>
          <w:tcPr>
            <w:tcW w:w="2736" w:type="dxa"/>
          </w:tcPr>
          <w:p w:rsidR="00A20C9F" w:rsidRPr="00B35453" w:rsidRDefault="00A20C9F" w:rsidP="00B35453">
            <w:pPr>
              <w:spacing w:after="0" w:line="240" w:lineRule="auto"/>
              <w:rPr>
                <w:rFonts w:ascii="Times New Roman" w:hAnsi="Times New Roman"/>
                <w:sz w:val="24"/>
              </w:rPr>
            </w:pPr>
          </w:p>
        </w:tc>
      </w:tr>
    </w:tbl>
    <w:p w:rsidR="00A20C9F" w:rsidRDefault="00A20C9F" w:rsidP="0024373F">
      <w:pPr>
        <w:spacing w:after="0" w:line="240" w:lineRule="auto"/>
        <w:rPr>
          <w:rFonts w:ascii="Times New Roman" w:hAnsi="Times New Roman"/>
          <w:b/>
          <w:sz w:val="24"/>
        </w:rPr>
      </w:pPr>
    </w:p>
    <w:p w:rsidR="00A20C9F" w:rsidRDefault="00A20C9F" w:rsidP="0024373F">
      <w:pPr>
        <w:spacing w:after="0" w:line="240" w:lineRule="auto"/>
        <w:rPr>
          <w:rFonts w:ascii="Times New Roman" w:hAnsi="Times New Roman"/>
          <w:b/>
          <w:sz w:val="24"/>
        </w:rPr>
      </w:pPr>
    </w:p>
    <w:p w:rsidR="00A20C9F" w:rsidRDefault="00A20C9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A20C9F" w:rsidRDefault="00A20C9F" w:rsidP="0024373F">
      <w:pPr>
        <w:spacing w:after="0" w:line="240" w:lineRule="auto"/>
        <w:ind w:left="72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van </w:t>
      </w:r>
      <w:proofErr w:type="spellStart"/>
      <w:r>
        <w:rPr>
          <w:rFonts w:ascii="Times New Roman" w:hAnsi="Times New Roman"/>
          <w:sz w:val="24"/>
        </w:rPr>
        <w:t>Tongeren</w:t>
      </w:r>
      <w:proofErr w:type="spellEnd"/>
      <w:r>
        <w:rPr>
          <w:rFonts w:ascii="Times New Roman" w:hAnsi="Times New Roman"/>
          <w:sz w:val="24"/>
        </w:rPr>
        <w:t xml:space="preserve"> opened the Board meeting with a reading. </w:t>
      </w:r>
    </w:p>
    <w:p w:rsidR="00A20C9F" w:rsidRPr="00A8133B" w:rsidRDefault="00A20C9F" w:rsidP="0024373F">
      <w:pPr>
        <w:spacing w:after="0" w:line="240" w:lineRule="auto"/>
        <w:ind w:left="720"/>
        <w:rPr>
          <w:rFonts w:ascii="Times New Roman" w:hAnsi="Times New Roman"/>
          <w:sz w:val="24"/>
        </w:rPr>
      </w:pPr>
    </w:p>
    <w:p w:rsidR="00A20C9F" w:rsidRDefault="00A20C9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A20C9F" w:rsidRPr="00037867" w:rsidRDefault="00A20C9F" w:rsidP="00037867">
      <w:pPr>
        <w:pStyle w:val="ListParagraph"/>
        <w:numPr>
          <w:ilvl w:val="0"/>
          <w:numId w:val="6"/>
        </w:numPr>
        <w:spacing w:after="0" w:line="240" w:lineRule="auto"/>
        <w:rPr>
          <w:rFonts w:ascii="Times New Roman" w:hAnsi="Times New Roman"/>
          <w:sz w:val="24"/>
        </w:rPr>
      </w:pPr>
      <w:r w:rsidRPr="00037867">
        <w:rPr>
          <w:rFonts w:ascii="Times New Roman" w:hAnsi="Times New Roman"/>
          <w:sz w:val="24"/>
        </w:rPr>
        <w:t xml:space="preserve">The Board welcomed Rev. Thom Belote to his first meeting with The Community Church Board. </w:t>
      </w:r>
    </w:p>
    <w:p w:rsidR="00A20C9F" w:rsidRPr="00037867" w:rsidRDefault="00A20C9F" w:rsidP="00037867">
      <w:pPr>
        <w:pStyle w:val="ListParagraph"/>
        <w:numPr>
          <w:ilvl w:val="0"/>
          <w:numId w:val="6"/>
        </w:numPr>
        <w:spacing w:after="0" w:line="240" w:lineRule="auto"/>
        <w:rPr>
          <w:rFonts w:ascii="Times New Roman" w:hAnsi="Times New Roman"/>
          <w:sz w:val="24"/>
        </w:rPr>
      </w:pPr>
      <w:r w:rsidRPr="00037867">
        <w:rPr>
          <w:rFonts w:ascii="Times New Roman" w:hAnsi="Times New Roman"/>
          <w:sz w:val="24"/>
        </w:rPr>
        <w:t>The Board also noted the new church times, beginning September 7</w:t>
      </w:r>
      <w:r w:rsidRPr="00037867">
        <w:rPr>
          <w:rFonts w:ascii="Times New Roman" w:hAnsi="Times New Roman"/>
          <w:sz w:val="24"/>
          <w:vertAlign w:val="superscript"/>
        </w:rPr>
        <w:t>th</w:t>
      </w:r>
      <w:r w:rsidRPr="00037867">
        <w:rPr>
          <w:rFonts w:ascii="Times New Roman" w:hAnsi="Times New Roman"/>
          <w:sz w:val="24"/>
        </w:rPr>
        <w:t>: 9:00am for the first service, and 10:</w:t>
      </w:r>
      <w:r>
        <w:rPr>
          <w:rFonts w:ascii="Times New Roman" w:hAnsi="Times New Roman"/>
          <w:sz w:val="24"/>
        </w:rPr>
        <w:t>45</w:t>
      </w:r>
      <w:r w:rsidRPr="00037867">
        <w:rPr>
          <w:rFonts w:ascii="Times New Roman" w:hAnsi="Times New Roman"/>
          <w:sz w:val="24"/>
        </w:rPr>
        <w:t xml:space="preserve">am for the second service. </w:t>
      </w:r>
    </w:p>
    <w:p w:rsidR="00A20C9F" w:rsidRPr="00037867" w:rsidRDefault="00A20C9F" w:rsidP="00037867">
      <w:pPr>
        <w:pStyle w:val="ListParagraph"/>
        <w:numPr>
          <w:ilvl w:val="0"/>
          <w:numId w:val="6"/>
        </w:numPr>
        <w:spacing w:after="0" w:line="240" w:lineRule="auto"/>
        <w:rPr>
          <w:rFonts w:ascii="Times New Roman" w:hAnsi="Times New Roman"/>
          <w:sz w:val="24"/>
        </w:rPr>
      </w:pPr>
      <w:r w:rsidRPr="00037867">
        <w:rPr>
          <w:rFonts w:ascii="Times New Roman" w:hAnsi="Times New Roman"/>
          <w:sz w:val="24"/>
        </w:rPr>
        <w:t>There is a Board Retreat on Friday, September 12</w:t>
      </w:r>
      <w:r w:rsidRPr="00037867">
        <w:rPr>
          <w:rFonts w:ascii="Times New Roman" w:hAnsi="Times New Roman"/>
          <w:sz w:val="24"/>
          <w:vertAlign w:val="superscript"/>
        </w:rPr>
        <w:t>th</w:t>
      </w:r>
      <w:r w:rsidRPr="00037867">
        <w:rPr>
          <w:rFonts w:ascii="Times New Roman" w:hAnsi="Times New Roman"/>
          <w:sz w:val="24"/>
        </w:rPr>
        <w:t xml:space="preserve"> and Saturday, September 13</w:t>
      </w:r>
      <w:r w:rsidRPr="00037867">
        <w:rPr>
          <w:rFonts w:ascii="Times New Roman" w:hAnsi="Times New Roman"/>
          <w:sz w:val="24"/>
          <w:vertAlign w:val="superscript"/>
        </w:rPr>
        <w:t>th</w:t>
      </w:r>
      <w:r w:rsidRPr="00037867">
        <w:rPr>
          <w:rFonts w:ascii="Times New Roman" w:hAnsi="Times New Roman"/>
          <w:sz w:val="24"/>
        </w:rPr>
        <w:t xml:space="preserve"> to support the Ministerial Startup. </w:t>
      </w:r>
      <w:r>
        <w:rPr>
          <w:rFonts w:ascii="Times New Roman" w:hAnsi="Times New Roman"/>
          <w:sz w:val="24"/>
        </w:rPr>
        <w:t xml:space="preserve">A facilitator, Kathy McGowan, </w:t>
      </w:r>
      <w:r w:rsidRPr="00037867">
        <w:rPr>
          <w:rFonts w:ascii="Times New Roman" w:hAnsi="Times New Roman"/>
          <w:sz w:val="24"/>
        </w:rPr>
        <w:t xml:space="preserve">will be brought in to support the process. </w:t>
      </w:r>
    </w:p>
    <w:p w:rsidR="00A20C9F" w:rsidRPr="00037867" w:rsidRDefault="00A20C9F" w:rsidP="00037867">
      <w:pPr>
        <w:pStyle w:val="ListParagraph"/>
        <w:numPr>
          <w:ilvl w:val="0"/>
          <w:numId w:val="6"/>
        </w:numPr>
        <w:spacing w:after="0" w:line="240" w:lineRule="auto"/>
        <w:rPr>
          <w:rFonts w:ascii="Times New Roman" w:hAnsi="Times New Roman"/>
          <w:sz w:val="24"/>
        </w:rPr>
      </w:pPr>
      <w:r w:rsidRPr="00037867">
        <w:rPr>
          <w:rFonts w:ascii="Times New Roman" w:hAnsi="Times New Roman"/>
          <w:sz w:val="24"/>
        </w:rPr>
        <w:t xml:space="preserve">Dave </w:t>
      </w:r>
      <w:proofErr w:type="spellStart"/>
      <w:r w:rsidRPr="00037867">
        <w:rPr>
          <w:rFonts w:ascii="Times New Roman" w:hAnsi="Times New Roman"/>
          <w:sz w:val="24"/>
        </w:rPr>
        <w:t>Klibanow</w:t>
      </w:r>
      <w:proofErr w:type="spellEnd"/>
      <w:r w:rsidRPr="00037867">
        <w:rPr>
          <w:rFonts w:ascii="Times New Roman" w:hAnsi="Times New Roman"/>
          <w:sz w:val="24"/>
        </w:rPr>
        <w:t xml:space="preserve"> noted that Kathy Hodges is interested in starting a Transitions Group to support young adults out of high school who are no longer involved in the Religious Education program, but are seeking a tie-in with the church outside of standard worship. </w:t>
      </w:r>
      <w:r>
        <w:rPr>
          <w:rFonts w:ascii="Times New Roman" w:hAnsi="Times New Roman"/>
          <w:sz w:val="24"/>
        </w:rPr>
        <w:t xml:space="preserve">Dave asked for interested volunteers to contact him or Kathy Hodges. </w:t>
      </w:r>
    </w:p>
    <w:p w:rsidR="00A20C9F" w:rsidRPr="00A8133B" w:rsidRDefault="00A20C9F" w:rsidP="00A8133B">
      <w:pPr>
        <w:pStyle w:val="ListParagraph"/>
        <w:spacing w:after="0" w:line="240" w:lineRule="auto"/>
        <w:ind w:left="1440"/>
        <w:rPr>
          <w:rFonts w:ascii="Times New Roman" w:hAnsi="Times New Roman"/>
          <w:sz w:val="24"/>
        </w:rPr>
      </w:pPr>
    </w:p>
    <w:p w:rsidR="00A20C9F" w:rsidRDefault="00A20C9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A20C9F" w:rsidRDefault="00A20C9F" w:rsidP="00852191">
      <w:pPr>
        <w:spacing w:after="0" w:line="240" w:lineRule="auto"/>
        <w:ind w:left="720"/>
        <w:rPr>
          <w:rFonts w:ascii="Times New Roman" w:hAnsi="Times New Roman"/>
          <w:sz w:val="24"/>
        </w:rPr>
      </w:pPr>
      <w:r>
        <w:rPr>
          <w:rFonts w:ascii="Times New Roman" w:hAnsi="Times New Roman"/>
          <w:sz w:val="24"/>
        </w:rPr>
        <w:t xml:space="preserve">The Endowment </w:t>
      </w:r>
      <w:r w:rsidR="00766A2A">
        <w:rPr>
          <w:rFonts w:ascii="Times New Roman" w:hAnsi="Times New Roman"/>
          <w:sz w:val="24"/>
        </w:rPr>
        <w:t xml:space="preserve">Committee </w:t>
      </w:r>
      <w:r>
        <w:rPr>
          <w:rFonts w:ascii="Times New Roman" w:hAnsi="Times New Roman"/>
          <w:sz w:val="24"/>
        </w:rPr>
        <w:t xml:space="preserve">Minutes were received and accepted. </w:t>
      </w:r>
    </w:p>
    <w:p w:rsidR="00A20C9F" w:rsidRDefault="00A20C9F" w:rsidP="00852191">
      <w:pPr>
        <w:spacing w:after="0" w:line="240" w:lineRule="auto"/>
        <w:ind w:left="720"/>
        <w:rPr>
          <w:rFonts w:ascii="Times New Roman" w:hAnsi="Times New Roman"/>
          <w:sz w:val="24"/>
        </w:rPr>
      </w:pPr>
    </w:p>
    <w:p w:rsidR="00A20C9F" w:rsidRDefault="00A20C9F" w:rsidP="00606BF1">
      <w:pPr>
        <w:spacing w:after="0" w:line="240" w:lineRule="auto"/>
        <w:ind w:left="720"/>
        <w:rPr>
          <w:rFonts w:ascii="Times New Roman" w:hAnsi="Times New Roman"/>
          <w:sz w:val="24"/>
        </w:rPr>
      </w:pPr>
      <w:r>
        <w:rPr>
          <w:rFonts w:ascii="Times New Roman" w:hAnsi="Times New Roman"/>
          <w:sz w:val="24"/>
        </w:rPr>
        <w:t xml:space="preserve">Vote on El Centro Hispano Fundraiser—the Board voted via email to charge only a fee for the cost of cleanup after the fundraiser. There were no objections to the email vote. </w:t>
      </w:r>
    </w:p>
    <w:p w:rsidR="00A20C9F" w:rsidRPr="009C1DB8" w:rsidRDefault="00A20C9F" w:rsidP="009C1DB8">
      <w:pPr>
        <w:spacing w:after="0" w:line="240" w:lineRule="auto"/>
        <w:ind w:left="720"/>
        <w:rPr>
          <w:rFonts w:ascii="Times New Roman" w:hAnsi="Times New Roman"/>
          <w:sz w:val="24"/>
        </w:rPr>
      </w:pPr>
    </w:p>
    <w:p w:rsidR="00A20C9F" w:rsidRDefault="00A20C9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Review of July Minutes</w:t>
      </w:r>
    </w:p>
    <w:p w:rsidR="00A20C9F" w:rsidRDefault="00A20C9F" w:rsidP="001517E2">
      <w:pPr>
        <w:spacing w:after="0" w:line="240" w:lineRule="auto"/>
        <w:ind w:left="720"/>
        <w:rPr>
          <w:rFonts w:ascii="Times New Roman" w:hAnsi="Times New Roman"/>
          <w:sz w:val="24"/>
        </w:rPr>
      </w:pPr>
      <w:r>
        <w:rPr>
          <w:rFonts w:ascii="Times New Roman" w:hAnsi="Times New Roman"/>
          <w:sz w:val="24"/>
        </w:rPr>
        <w:t xml:space="preserve">The minutes from the July meeting were reviewed. </w:t>
      </w:r>
    </w:p>
    <w:p w:rsidR="00A20C9F" w:rsidRDefault="00A20C9F" w:rsidP="001517E2">
      <w:pPr>
        <w:spacing w:after="0" w:line="240" w:lineRule="auto"/>
        <w:ind w:left="720"/>
        <w:rPr>
          <w:rFonts w:ascii="Times New Roman" w:hAnsi="Times New Roman"/>
          <w:sz w:val="24"/>
        </w:rPr>
      </w:pPr>
      <w:r>
        <w:rPr>
          <w:rFonts w:ascii="Times New Roman" w:hAnsi="Times New Roman"/>
          <w:sz w:val="24"/>
        </w:rPr>
        <w:t xml:space="preserve">Becky made a motion to approve the minutes. </w:t>
      </w:r>
    </w:p>
    <w:p w:rsidR="00A20C9F" w:rsidRDefault="00A20C9F" w:rsidP="001517E2">
      <w:pPr>
        <w:spacing w:after="0" w:line="240" w:lineRule="auto"/>
        <w:ind w:left="720"/>
        <w:rPr>
          <w:rFonts w:ascii="Times New Roman" w:hAnsi="Times New Roman"/>
          <w:sz w:val="24"/>
        </w:rPr>
      </w:pPr>
      <w:r>
        <w:rPr>
          <w:rFonts w:ascii="Times New Roman" w:hAnsi="Times New Roman"/>
          <w:sz w:val="24"/>
        </w:rPr>
        <w:t xml:space="preserve">Dave seconded the motion. </w:t>
      </w:r>
    </w:p>
    <w:p w:rsidR="00A20C9F" w:rsidRPr="00606BF1" w:rsidRDefault="00A20C9F" w:rsidP="00606BF1">
      <w:pPr>
        <w:tabs>
          <w:tab w:val="left" w:pos="720"/>
        </w:tabs>
        <w:spacing w:after="0" w:line="240" w:lineRule="auto"/>
        <w:ind w:left="720"/>
        <w:rPr>
          <w:rFonts w:ascii="Times New Roman" w:hAnsi="Times New Roman"/>
          <w:b/>
          <w:sz w:val="24"/>
        </w:rPr>
      </w:pPr>
      <w:proofErr w:type="spellStart"/>
      <w:r w:rsidRPr="00606BF1">
        <w:rPr>
          <w:rFonts w:ascii="Times New Roman" w:hAnsi="Times New Roman"/>
          <w:sz w:val="24"/>
        </w:rPr>
        <w:t>Elsbeth</w:t>
      </w:r>
      <w:proofErr w:type="spellEnd"/>
      <w:r w:rsidRPr="00606BF1">
        <w:rPr>
          <w:rFonts w:ascii="Times New Roman" w:hAnsi="Times New Roman"/>
          <w:sz w:val="24"/>
        </w:rPr>
        <w:t xml:space="preserve"> van </w:t>
      </w:r>
      <w:proofErr w:type="spellStart"/>
      <w:r w:rsidRPr="00606BF1">
        <w:rPr>
          <w:rFonts w:ascii="Times New Roman" w:hAnsi="Times New Roman"/>
          <w:sz w:val="24"/>
        </w:rPr>
        <w:t>Tongeren</w:t>
      </w:r>
      <w:proofErr w:type="spellEnd"/>
      <w:r w:rsidRPr="00606BF1">
        <w:rPr>
          <w:rFonts w:ascii="Times New Roman" w:hAnsi="Times New Roman"/>
          <w:sz w:val="24"/>
        </w:rPr>
        <w:t xml:space="preserve"> recommended change in July minutes, section 7.a.2, to revise statement to: </w:t>
      </w:r>
      <w:r w:rsidRPr="00606BF1">
        <w:rPr>
          <w:rFonts w:ascii="Times New Roman" w:hAnsi="Times New Roman"/>
          <w:i/>
          <w:sz w:val="24"/>
        </w:rPr>
        <w:t>To support the Quakers’ efforts to establish</w:t>
      </w:r>
      <w:r>
        <w:rPr>
          <w:rFonts w:ascii="Times New Roman" w:hAnsi="Times New Roman"/>
          <w:i/>
          <w:sz w:val="24"/>
        </w:rPr>
        <w:t>,</w:t>
      </w:r>
      <w:r w:rsidRPr="00606BF1">
        <w:rPr>
          <w:rFonts w:ascii="Times New Roman" w:hAnsi="Times New Roman"/>
          <w:i/>
          <w:sz w:val="24"/>
        </w:rPr>
        <w:t xml:space="preserve"> through commitment of financial resources</w:t>
      </w:r>
      <w:r>
        <w:rPr>
          <w:rFonts w:ascii="Times New Roman" w:hAnsi="Times New Roman"/>
          <w:i/>
          <w:sz w:val="24"/>
        </w:rPr>
        <w:t>,</w:t>
      </w:r>
      <w:r w:rsidRPr="00606BF1">
        <w:rPr>
          <w:rFonts w:ascii="Times New Roman" w:hAnsi="Times New Roman"/>
          <w:i/>
          <w:sz w:val="24"/>
        </w:rPr>
        <w:t xml:space="preserve"> an underground railroad in Uganda for the safety and safe emigration of persons who are homosexual.</w:t>
      </w:r>
      <w:r w:rsidRPr="00606BF1">
        <w:rPr>
          <w:rFonts w:ascii="Times New Roman" w:hAnsi="Times New Roman"/>
          <w:sz w:val="24"/>
        </w:rPr>
        <w:t xml:space="preserve"> </w:t>
      </w:r>
    </w:p>
    <w:p w:rsidR="00A20C9F" w:rsidRPr="001517E2" w:rsidRDefault="00A20C9F" w:rsidP="001517E2">
      <w:pPr>
        <w:spacing w:after="0" w:line="240" w:lineRule="auto"/>
        <w:ind w:left="720"/>
        <w:rPr>
          <w:rFonts w:ascii="Times New Roman" w:hAnsi="Times New Roman"/>
          <w:sz w:val="24"/>
        </w:rPr>
      </w:pPr>
      <w:r>
        <w:rPr>
          <w:rFonts w:ascii="Times New Roman" w:hAnsi="Times New Roman"/>
          <w:sz w:val="24"/>
        </w:rPr>
        <w:t xml:space="preserve">All in favor of revised minutes with none opposed. </w:t>
      </w:r>
    </w:p>
    <w:p w:rsidR="00A20C9F" w:rsidRPr="00B020B5" w:rsidRDefault="00A20C9F" w:rsidP="00852191">
      <w:pPr>
        <w:pStyle w:val="ListParagraph"/>
        <w:spacing w:after="0" w:line="240" w:lineRule="auto"/>
        <w:rPr>
          <w:rFonts w:ascii="Times New Roman" w:hAnsi="Times New Roman"/>
          <w:sz w:val="24"/>
        </w:rPr>
      </w:pPr>
    </w:p>
    <w:p w:rsidR="00A20C9F" w:rsidRDefault="00A20C9F" w:rsidP="00C95D73">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A20C9F" w:rsidRPr="00A50A26" w:rsidRDefault="00A20C9F" w:rsidP="001517E2">
      <w:pPr>
        <w:pStyle w:val="ListParagraph"/>
        <w:numPr>
          <w:ilvl w:val="1"/>
          <w:numId w:val="3"/>
        </w:numPr>
        <w:spacing w:after="0" w:line="240" w:lineRule="auto"/>
        <w:rPr>
          <w:rFonts w:ascii="Times New Roman" w:hAnsi="Times New Roman"/>
          <w:b/>
          <w:sz w:val="24"/>
        </w:rPr>
      </w:pPr>
      <w:r>
        <w:rPr>
          <w:rFonts w:ascii="Times New Roman" w:hAnsi="Times New Roman"/>
          <w:b/>
          <w:sz w:val="24"/>
        </w:rPr>
        <w:lastRenderedPageBreak/>
        <w:t>Healthy Communications—</w:t>
      </w:r>
      <w:r>
        <w:rPr>
          <w:rFonts w:ascii="Times New Roman" w:hAnsi="Times New Roman"/>
          <w:sz w:val="24"/>
        </w:rPr>
        <w:t xml:space="preserve">Becky </w:t>
      </w:r>
      <w:proofErr w:type="spellStart"/>
      <w:r>
        <w:rPr>
          <w:rFonts w:ascii="Times New Roman" w:hAnsi="Times New Roman"/>
          <w:sz w:val="24"/>
        </w:rPr>
        <w:t>Waibel</w:t>
      </w:r>
      <w:proofErr w:type="spellEnd"/>
      <w:r>
        <w:rPr>
          <w:rFonts w:ascii="Times New Roman" w:hAnsi="Times New Roman"/>
          <w:sz w:val="24"/>
        </w:rPr>
        <w:t xml:space="preserve"> updated </w:t>
      </w:r>
      <w:r w:rsidR="00766A2A">
        <w:rPr>
          <w:rFonts w:ascii="Times New Roman" w:hAnsi="Times New Roman"/>
          <w:sz w:val="24"/>
        </w:rPr>
        <w:t xml:space="preserve">the </w:t>
      </w:r>
      <w:r>
        <w:rPr>
          <w:rFonts w:ascii="Times New Roman" w:hAnsi="Times New Roman"/>
          <w:sz w:val="24"/>
        </w:rPr>
        <w:t xml:space="preserve">group on the Healthy Communications table. Discussed reducing presence of tabling from every week to once or twice per month. Discussed topics that have been shared at recent sessions and benefit/utility of being available on a regular basis. No changes </w:t>
      </w:r>
      <w:r w:rsidR="00766A2A">
        <w:rPr>
          <w:rFonts w:ascii="Times New Roman" w:hAnsi="Times New Roman"/>
          <w:sz w:val="24"/>
        </w:rPr>
        <w:t xml:space="preserve">in the frequency of tabling </w:t>
      </w:r>
      <w:r>
        <w:rPr>
          <w:rFonts w:ascii="Times New Roman" w:hAnsi="Times New Roman"/>
          <w:sz w:val="24"/>
        </w:rPr>
        <w:t xml:space="preserve">are recommended at this time—each Board Member will be asked to volunteer 1x/month on average. </w:t>
      </w:r>
    </w:p>
    <w:p w:rsidR="00A20C9F" w:rsidRDefault="00A20C9F" w:rsidP="00A50A26">
      <w:pPr>
        <w:pStyle w:val="ListParagraph"/>
        <w:spacing w:after="0" w:line="240" w:lineRule="auto"/>
        <w:ind w:left="1440"/>
        <w:rPr>
          <w:rFonts w:ascii="Times New Roman" w:hAnsi="Times New Roman"/>
          <w:b/>
          <w:sz w:val="24"/>
        </w:rPr>
      </w:pPr>
    </w:p>
    <w:p w:rsidR="00A20C9F" w:rsidRPr="0060144B" w:rsidRDefault="00A20C9F" w:rsidP="001517E2">
      <w:pPr>
        <w:pStyle w:val="ListParagraph"/>
        <w:numPr>
          <w:ilvl w:val="1"/>
          <w:numId w:val="3"/>
        </w:numPr>
        <w:spacing w:after="0" w:line="240" w:lineRule="auto"/>
        <w:rPr>
          <w:rFonts w:ascii="Times New Roman" w:hAnsi="Times New Roman"/>
          <w:b/>
          <w:sz w:val="24"/>
        </w:rPr>
      </w:pPr>
      <w:r>
        <w:rPr>
          <w:rFonts w:ascii="Times New Roman" w:hAnsi="Times New Roman"/>
          <w:b/>
          <w:sz w:val="24"/>
        </w:rPr>
        <w:t>Committee on Ministry—</w:t>
      </w:r>
      <w:r>
        <w:rPr>
          <w:rFonts w:ascii="Times New Roman" w:hAnsi="Times New Roman"/>
          <w:sz w:val="24"/>
        </w:rPr>
        <w:t>Cathy Cole noted that there are supposed to be six members</w:t>
      </w:r>
      <w:r w:rsidR="00766A2A">
        <w:rPr>
          <w:rFonts w:ascii="Times New Roman" w:hAnsi="Times New Roman"/>
          <w:sz w:val="24"/>
        </w:rPr>
        <w:t xml:space="preserve"> on this Committee.  W</w:t>
      </w:r>
      <w:r>
        <w:rPr>
          <w:rFonts w:ascii="Times New Roman" w:hAnsi="Times New Roman"/>
          <w:sz w:val="24"/>
        </w:rPr>
        <w:t>e have one returning</w:t>
      </w:r>
      <w:r w:rsidR="00766A2A">
        <w:rPr>
          <w:rFonts w:ascii="Times New Roman" w:hAnsi="Times New Roman"/>
          <w:sz w:val="24"/>
        </w:rPr>
        <w:t xml:space="preserve"> nominee</w:t>
      </w:r>
      <w:r>
        <w:rPr>
          <w:rFonts w:ascii="Times New Roman" w:hAnsi="Times New Roman"/>
          <w:sz w:val="24"/>
        </w:rPr>
        <w:t xml:space="preserve">, </w:t>
      </w:r>
      <w:proofErr w:type="spellStart"/>
      <w:r>
        <w:rPr>
          <w:rFonts w:ascii="Times New Roman" w:hAnsi="Times New Roman"/>
          <w:sz w:val="24"/>
        </w:rPr>
        <w:t>Lilie</w:t>
      </w:r>
      <w:proofErr w:type="spellEnd"/>
      <w:r>
        <w:rPr>
          <w:rFonts w:ascii="Times New Roman" w:hAnsi="Times New Roman"/>
          <w:sz w:val="24"/>
        </w:rPr>
        <w:t xml:space="preserve"> </w:t>
      </w:r>
      <w:proofErr w:type="spellStart"/>
      <w:r>
        <w:rPr>
          <w:rFonts w:ascii="Times New Roman" w:hAnsi="Times New Roman"/>
          <w:sz w:val="24"/>
        </w:rPr>
        <w:t>Bonzani</w:t>
      </w:r>
      <w:proofErr w:type="spellEnd"/>
      <w:r w:rsidR="00766A2A">
        <w:rPr>
          <w:rFonts w:ascii="Times New Roman" w:hAnsi="Times New Roman"/>
          <w:sz w:val="24"/>
        </w:rPr>
        <w:t>;</w:t>
      </w:r>
      <w:r>
        <w:rPr>
          <w:rFonts w:ascii="Times New Roman" w:hAnsi="Times New Roman"/>
          <w:sz w:val="24"/>
        </w:rPr>
        <w:t xml:space="preserve"> three from the Search Committee, Ivy Brezina, Mary Lemay, Jenny </w:t>
      </w:r>
      <w:proofErr w:type="spellStart"/>
      <w:r>
        <w:rPr>
          <w:rFonts w:ascii="Times New Roman" w:hAnsi="Times New Roman"/>
          <w:sz w:val="24"/>
        </w:rPr>
        <w:t>Warnasch</w:t>
      </w:r>
      <w:proofErr w:type="spellEnd"/>
      <w:r w:rsidR="00766A2A">
        <w:rPr>
          <w:rFonts w:ascii="Times New Roman" w:hAnsi="Times New Roman"/>
          <w:sz w:val="24"/>
        </w:rPr>
        <w:t>;</w:t>
      </w:r>
      <w:r>
        <w:rPr>
          <w:rFonts w:ascii="Times New Roman" w:hAnsi="Times New Roman"/>
          <w:sz w:val="24"/>
        </w:rPr>
        <w:t xml:space="preserve"> and two </w:t>
      </w:r>
      <w:r w:rsidR="00766A2A">
        <w:rPr>
          <w:rFonts w:ascii="Times New Roman" w:hAnsi="Times New Roman"/>
          <w:sz w:val="24"/>
        </w:rPr>
        <w:t xml:space="preserve">additional </w:t>
      </w:r>
      <w:r>
        <w:rPr>
          <w:rFonts w:ascii="Times New Roman" w:hAnsi="Times New Roman"/>
          <w:sz w:val="24"/>
        </w:rPr>
        <w:t>committee nominees</w:t>
      </w:r>
      <w:r w:rsidR="00766A2A">
        <w:rPr>
          <w:rFonts w:ascii="Times New Roman" w:hAnsi="Times New Roman"/>
          <w:sz w:val="24"/>
        </w:rPr>
        <w:t>,</w:t>
      </w:r>
      <w:r>
        <w:rPr>
          <w:rFonts w:ascii="Times New Roman" w:hAnsi="Times New Roman"/>
          <w:sz w:val="24"/>
        </w:rPr>
        <w:t xml:space="preserve"> Eric </w:t>
      </w:r>
      <w:proofErr w:type="spellStart"/>
      <w:r>
        <w:rPr>
          <w:rFonts w:ascii="Times New Roman" w:hAnsi="Times New Roman"/>
          <w:sz w:val="24"/>
        </w:rPr>
        <w:t>Lieth</w:t>
      </w:r>
      <w:proofErr w:type="spellEnd"/>
      <w:r>
        <w:rPr>
          <w:rFonts w:ascii="Times New Roman" w:hAnsi="Times New Roman"/>
          <w:sz w:val="24"/>
        </w:rPr>
        <w:t xml:space="preserve"> and Joan Garnett, </w:t>
      </w:r>
      <w:r w:rsidR="00766A2A">
        <w:rPr>
          <w:rFonts w:ascii="Times New Roman" w:hAnsi="Times New Roman"/>
          <w:sz w:val="24"/>
        </w:rPr>
        <w:t xml:space="preserve">the latter nomination </w:t>
      </w:r>
      <w:r>
        <w:rPr>
          <w:rFonts w:ascii="Times New Roman" w:hAnsi="Times New Roman"/>
          <w:sz w:val="24"/>
        </w:rPr>
        <w:t>pending her final decision</w:t>
      </w:r>
      <w:r w:rsidR="00766A2A">
        <w:rPr>
          <w:rFonts w:ascii="Times New Roman" w:hAnsi="Times New Roman"/>
          <w:sz w:val="24"/>
        </w:rPr>
        <w:t xml:space="preserve"> to accept</w:t>
      </w:r>
      <w:r>
        <w:rPr>
          <w:rFonts w:ascii="Times New Roman" w:hAnsi="Times New Roman"/>
          <w:sz w:val="24"/>
        </w:rPr>
        <w:t xml:space="preserve">. </w:t>
      </w:r>
    </w:p>
    <w:p w:rsidR="00A20C9F" w:rsidRDefault="00A20C9F" w:rsidP="0060144B">
      <w:pPr>
        <w:pStyle w:val="ListParagraph"/>
        <w:spacing w:after="0" w:line="240" w:lineRule="auto"/>
        <w:ind w:left="1440"/>
        <w:rPr>
          <w:rFonts w:ascii="Times New Roman" w:hAnsi="Times New Roman"/>
          <w:sz w:val="24"/>
        </w:rPr>
      </w:pPr>
      <w:r>
        <w:rPr>
          <w:rFonts w:ascii="Times New Roman" w:hAnsi="Times New Roman"/>
          <w:sz w:val="24"/>
        </w:rPr>
        <w:t xml:space="preserve">Cathy Cole made a motion to approve all the nominees to the Committee on Ministry. </w:t>
      </w:r>
    </w:p>
    <w:p w:rsidR="00A20C9F" w:rsidRDefault="00A20C9F" w:rsidP="0060144B">
      <w:pPr>
        <w:pStyle w:val="ListParagraph"/>
        <w:spacing w:after="0" w:line="240" w:lineRule="auto"/>
        <w:ind w:left="1440"/>
        <w:rPr>
          <w:rFonts w:ascii="Times New Roman" w:hAnsi="Times New Roman"/>
          <w:sz w:val="24"/>
        </w:rPr>
      </w:pPr>
      <w:r>
        <w:rPr>
          <w:rFonts w:ascii="Times New Roman" w:hAnsi="Times New Roman"/>
          <w:sz w:val="24"/>
        </w:rPr>
        <w:t xml:space="preserve">Dave </w:t>
      </w:r>
      <w:proofErr w:type="spellStart"/>
      <w:r>
        <w:rPr>
          <w:rFonts w:ascii="Times New Roman" w:hAnsi="Times New Roman"/>
          <w:sz w:val="24"/>
        </w:rPr>
        <w:t>Klibanow</w:t>
      </w:r>
      <w:proofErr w:type="spellEnd"/>
      <w:r>
        <w:rPr>
          <w:rFonts w:ascii="Times New Roman" w:hAnsi="Times New Roman"/>
          <w:sz w:val="24"/>
        </w:rPr>
        <w:t xml:space="preserve"> seconded</w:t>
      </w:r>
    </w:p>
    <w:p w:rsidR="00A20C9F" w:rsidRDefault="00A20C9F" w:rsidP="0060144B">
      <w:pPr>
        <w:pStyle w:val="ListParagraph"/>
        <w:spacing w:after="0" w:line="240" w:lineRule="auto"/>
        <w:ind w:left="1440"/>
        <w:rPr>
          <w:rFonts w:ascii="Times New Roman" w:hAnsi="Times New Roman"/>
          <w:sz w:val="24"/>
        </w:rPr>
      </w:pPr>
      <w:r>
        <w:rPr>
          <w:rFonts w:ascii="Times New Roman" w:hAnsi="Times New Roman"/>
          <w:sz w:val="24"/>
        </w:rPr>
        <w:t>All in favor with none opposed.</w:t>
      </w:r>
    </w:p>
    <w:p w:rsidR="00A20C9F" w:rsidRPr="0060144B" w:rsidRDefault="00A20C9F" w:rsidP="0060144B">
      <w:pPr>
        <w:pStyle w:val="ListParagraph"/>
        <w:spacing w:after="0" w:line="240" w:lineRule="auto"/>
        <w:ind w:left="1440"/>
        <w:rPr>
          <w:rFonts w:ascii="Times New Roman" w:hAnsi="Times New Roman"/>
          <w:sz w:val="24"/>
        </w:rPr>
      </w:pPr>
    </w:p>
    <w:p w:rsidR="00A20C9F" w:rsidRPr="0060144B" w:rsidRDefault="00A20C9F" w:rsidP="001517E2">
      <w:pPr>
        <w:pStyle w:val="ListParagraph"/>
        <w:numPr>
          <w:ilvl w:val="1"/>
          <w:numId w:val="3"/>
        </w:numPr>
        <w:spacing w:after="0" w:line="240" w:lineRule="auto"/>
        <w:rPr>
          <w:rFonts w:ascii="Times New Roman" w:hAnsi="Times New Roman"/>
          <w:b/>
          <w:sz w:val="24"/>
        </w:rPr>
      </w:pPr>
      <w:r>
        <w:rPr>
          <w:rFonts w:ascii="Times New Roman" w:hAnsi="Times New Roman"/>
          <w:b/>
          <w:sz w:val="24"/>
        </w:rPr>
        <w:t>Nominating Committee—</w:t>
      </w:r>
      <w:r>
        <w:rPr>
          <w:rFonts w:ascii="Times New Roman" w:hAnsi="Times New Roman"/>
          <w:sz w:val="24"/>
        </w:rPr>
        <w:t xml:space="preserve">Josh </w:t>
      </w:r>
      <w:proofErr w:type="spellStart"/>
      <w:r>
        <w:rPr>
          <w:rFonts w:ascii="Times New Roman" w:hAnsi="Times New Roman"/>
          <w:sz w:val="24"/>
        </w:rPr>
        <w:t>Socolar</w:t>
      </w:r>
      <w:proofErr w:type="spellEnd"/>
      <w:r>
        <w:rPr>
          <w:rFonts w:ascii="Times New Roman" w:hAnsi="Times New Roman"/>
          <w:sz w:val="24"/>
        </w:rPr>
        <w:t xml:space="preserve">, Kathy Hodges are returning, and Kathy Putnam and </w:t>
      </w:r>
      <w:proofErr w:type="spellStart"/>
      <w:r>
        <w:rPr>
          <w:rFonts w:ascii="Times New Roman" w:hAnsi="Times New Roman"/>
          <w:sz w:val="24"/>
        </w:rPr>
        <w:t>Tifani</w:t>
      </w:r>
      <w:proofErr w:type="spellEnd"/>
      <w:r>
        <w:rPr>
          <w:rFonts w:ascii="Times New Roman" w:hAnsi="Times New Roman"/>
          <w:sz w:val="24"/>
        </w:rPr>
        <w:t xml:space="preserve"> </w:t>
      </w:r>
      <w:proofErr w:type="spellStart"/>
      <w:r>
        <w:rPr>
          <w:rFonts w:ascii="Times New Roman" w:hAnsi="Times New Roman"/>
          <w:sz w:val="24"/>
        </w:rPr>
        <w:t>Hencke</w:t>
      </w:r>
      <w:proofErr w:type="spellEnd"/>
      <w:r>
        <w:rPr>
          <w:rFonts w:ascii="Times New Roman" w:hAnsi="Times New Roman"/>
          <w:sz w:val="24"/>
        </w:rPr>
        <w:t xml:space="preserve"> are new nominees to the committee. </w:t>
      </w:r>
      <w:r w:rsidR="00E25A26">
        <w:rPr>
          <w:rFonts w:ascii="Times New Roman" w:hAnsi="Times New Roman"/>
          <w:sz w:val="24"/>
        </w:rPr>
        <w:t xml:space="preserve"> Kathy Hodges will serve a chair.</w:t>
      </w:r>
    </w:p>
    <w:p w:rsidR="00A20C9F" w:rsidRDefault="00A20C9F" w:rsidP="0060144B">
      <w:pPr>
        <w:pStyle w:val="ListParagraph"/>
        <w:spacing w:after="0" w:line="240" w:lineRule="auto"/>
        <w:ind w:left="1440"/>
        <w:rPr>
          <w:rFonts w:ascii="Times New Roman" w:hAnsi="Times New Roman"/>
          <w:sz w:val="24"/>
        </w:rPr>
      </w:pPr>
      <w:r>
        <w:rPr>
          <w:rFonts w:ascii="Times New Roman" w:hAnsi="Times New Roman"/>
          <w:sz w:val="24"/>
        </w:rPr>
        <w:t xml:space="preserve">Peter Bird made a motion to approve the new nominees for the Nominating Committee. </w:t>
      </w:r>
    </w:p>
    <w:p w:rsidR="00A20C9F" w:rsidRDefault="00A20C9F" w:rsidP="0060144B">
      <w:pPr>
        <w:pStyle w:val="ListParagraph"/>
        <w:spacing w:after="0" w:line="240" w:lineRule="auto"/>
        <w:ind w:left="1440"/>
        <w:rPr>
          <w:rFonts w:ascii="Times New Roman" w:hAnsi="Times New Roman"/>
          <w:sz w:val="24"/>
        </w:rPr>
      </w:pPr>
      <w:r>
        <w:rPr>
          <w:rFonts w:ascii="Times New Roman" w:hAnsi="Times New Roman"/>
          <w:sz w:val="24"/>
        </w:rPr>
        <w:t xml:space="preserve">Mike seconded the motion. </w:t>
      </w:r>
    </w:p>
    <w:p w:rsidR="00A20C9F" w:rsidRDefault="00A20C9F" w:rsidP="0073589B">
      <w:pPr>
        <w:pStyle w:val="ListParagraph"/>
        <w:spacing w:after="0" w:line="240" w:lineRule="auto"/>
        <w:ind w:left="1440"/>
        <w:rPr>
          <w:rFonts w:ascii="Times New Roman" w:hAnsi="Times New Roman"/>
          <w:sz w:val="24"/>
        </w:rPr>
      </w:pPr>
      <w:r>
        <w:rPr>
          <w:rFonts w:ascii="Times New Roman" w:hAnsi="Times New Roman"/>
          <w:sz w:val="24"/>
        </w:rPr>
        <w:t xml:space="preserve">All in favor with none opposed. </w:t>
      </w:r>
    </w:p>
    <w:p w:rsidR="00A20C9F" w:rsidRPr="0060144B" w:rsidRDefault="00A20C9F" w:rsidP="0060144B">
      <w:pPr>
        <w:pStyle w:val="ListParagraph"/>
        <w:spacing w:after="0" w:line="240" w:lineRule="auto"/>
        <w:ind w:left="1440"/>
        <w:rPr>
          <w:rFonts w:ascii="Times New Roman" w:hAnsi="Times New Roman"/>
          <w:sz w:val="24"/>
        </w:rPr>
      </w:pPr>
    </w:p>
    <w:p w:rsidR="00A20C9F" w:rsidRPr="00D8626E" w:rsidRDefault="00A20C9F" w:rsidP="001517E2">
      <w:pPr>
        <w:pStyle w:val="ListParagraph"/>
        <w:numPr>
          <w:ilvl w:val="1"/>
          <w:numId w:val="3"/>
        </w:numPr>
        <w:spacing w:after="0" w:line="240" w:lineRule="auto"/>
        <w:rPr>
          <w:rFonts w:ascii="Times New Roman" w:hAnsi="Times New Roman"/>
          <w:b/>
          <w:sz w:val="24"/>
        </w:rPr>
      </w:pPr>
      <w:r>
        <w:rPr>
          <w:rFonts w:ascii="Times New Roman" w:hAnsi="Times New Roman"/>
          <w:b/>
          <w:sz w:val="24"/>
        </w:rPr>
        <w:t>Nominating Process Discussion—</w:t>
      </w:r>
      <w:r>
        <w:rPr>
          <w:rFonts w:ascii="Times New Roman" w:hAnsi="Times New Roman"/>
          <w:sz w:val="24"/>
        </w:rPr>
        <w:t xml:space="preserve">Laurence </w:t>
      </w:r>
      <w:r w:rsidR="00556799">
        <w:rPr>
          <w:rFonts w:ascii="Times New Roman" w:hAnsi="Times New Roman"/>
          <w:sz w:val="24"/>
        </w:rPr>
        <w:t xml:space="preserve">noted ambiguities in </w:t>
      </w:r>
      <w:r>
        <w:rPr>
          <w:rFonts w:ascii="Times New Roman" w:hAnsi="Times New Roman"/>
          <w:sz w:val="24"/>
        </w:rPr>
        <w:t xml:space="preserve">the Bylaws </w:t>
      </w:r>
      <w:r w:rsidR="00556799">
        <w:rPr>
          <w:rFonts w:ascii="Times New Roman" w:hAnsi="Times New Roman"/>
          <w:sz w:val="24"/>
        </w:rPr>
        <w:t>concerning Board elections, particularly including the Bylaws’ lack of any mention of the duration of Board members’ terms of service</w:t>
      </w:r>
      <w:r>
        <w:rPr>
          <w:rFonts w:ascii="Times New Roman" w:hAnsi="Times New Roman"/>
          <w:sz w:val="24"/>
        </w:rPr>
        <w:t xml:space="preserve">. Mary raised </w:t>
      </w:r>
      <w:r w:rsidR="004469EB">
        <w:rPr>
          <w:rFonts w:ascii="Times New Roman" w:hAnsi="Times New Roman"/>
          <w:sz w:val="24"/>
        </w:rPr>
        <w:t xml:space="preserve">a </w:t>
      </w:r>
      <w:r>
        <w:rPr>
          <w:rFonts w:ascii="Times New Roman" w:hAnsi="Times New Roman"/>
          <w:sz w:val="24"/>
        </w:rPr>
        <w:t xml:space="preserve">question regarding </w:t>
      </w:r>
      <w:r w:rsidR="00556799">
        <w:rPr>
          <w:rFonts w:ascii="Times New Roman" w:hAnsi="Times New Roman"/>
          <w:sz w:val="24"/>
        </w:rPr>
        <w:t xml:space="preserve">whether </w:t>
      </w:r>
      <w:r>
        <w:rPr>
          <w:rFonts w:ascii="Times New Roman" w:hAnsi="Times New Roman"/>
          <w:sz w:val="24"/>
        </w:rPr>
        <w:t xml:space="preserve">the number of nominees </w:t>
      </w:r>
      <w:r w:rsidR="00556799">
        <w:rPr>
          <w:rFonts w:ascii="Times New Roman" w:hAnsi="Times New Roman"/>
          <w:sz w:val="24"/>
        </w:rPr>
        <w:t xml:space="preserve">needs to exceed the number of open Board positions.  The conclusions of the </w:t>
      </w:r>
      <w:r w:rsidR="004469EB">
        <w:rPr>
          <w:rFonts w:ascii="Times New Roman" w:hAnsi="Times New Roman"/>
          <w:sz w:val="24"/>
        </w:rPr>
        <w:t xml:space="preserve">ensuing </w:t>
      </w:r>
      <w:r w:rsidR="00556799">
        <w:rPr>
          <w:rFonts w:ascii="Times New Roman" w:hAnsi="Times New Roman"/>
          <w:sz w:val="24"/>
        </w:rPr>
        <w:t>discussion were:  a) the Nominating Committee will seek a number of nominees at least equal to the number of open Board positions (four this year)</w:t>
      </w:r>
      <w:r w:rsidR="00EA5E66">
        <w:rPr>
          <w:rFonts w:ascii="Times New Roman" w:hAnsi="Times New Roman"/>
          <w:sz w:val="24"/>
        </w:rPr>
        <w:t>, but need not seek more than that number</w:t>
      </w:r>
      <w:r w:rsidR="00556799">
        <w:rPr>
          <w:rFonts w:ascii="Times New Roman" w:hAnsi="Times New Roman"/>
          <w:sz w:val="24"/>
        </w:rPr>
        <w:t>; b) three</w:t>
      </w:r>
      <w:r w:rsidR="00EA5E66">
        <w:rPr>
          <w:rFonts w:ascii="Times New Roman" w:hAnsi="Times New Roman"/>
          <w:sz w:val="24"/>
        </w:rPr>
        <w:t xml:space="preserve"> of the newly elected Board members will serve three-year terms while one will serve a two-year term, thus fostering the Bylaws’ intention of electing three candidates to three-year terms in each annual election; and c) candidates will be separated, by their own choice before </w:t>
      </w:r>
      <w:r w:rsidR="004469EB">
        <w:rPr>
          <w:rFonts w:ascii="Times New Roman" w:hAnsi="Times New Roman"/>
          <w:sz w:val="24"/>
        </w:rPr>
        <w:t xml:space="preserve">the </w:t>
      </w:r>
      <w:r w:rsidR="00EA5E66">
        <w:rPr>
          <w:rFonts w:ascii="Times New Roman" w:hAnsi="Times New Roman"/>
          <w:sz w:val="24"/>
        </w:rPr>
        <w:t>election, into those seeking a three-year term and those seeking a two-year term.</w:t>
      </w:r>
      <w:r>
        <w:rPr>
          <w:rFonts w:ascii="Times New Roman" w:hAnsi="Times New Roman"/>
          <w:sz w:val="24"/>
        </w:rPr>
        <w:t xml:space="preserve"> </w:t>
      </w:r>
    </w:p>
    <w:p w:rsidR="00A20C9F" w:rsidRDefault="00A20C9F" w:rsidP="00D8626E">
      <w:pPr>
        <w:pStyle w:val="ListParagraph"/>
        <w:spacing w:after="0" w:line="240" w:lineRule="auto"/>
        <w:ind w:left="1440"/>
        <w:rPr>
          <w:rFonts w:ascii="Times New Roman" w:hAnsi="Times New Roman"/>
          <w:b/>
          <w:sz w:val="24"/>
        </w:rPr>
      </w:pPr>
      <w:r>
        <w:rPr>
          <w:rFonts w:ascii="Times New Roman" w:hAnsi="Times New Roman"/>
          <w:sz w:val="24"/>
        </w:rPr>
        <w:t xml:space="preserve"> </w:t>
      </w:r>
    </w:p>
    <w:p w:rsidR="00A20C9F" w:rsidRPr="00D8626E" w:rsidRDefault="00A20C9F" w:rsidP="001517E2">
      <w:pPr>
        <w:pStyle w:val="ListParagraph"/>
        <w:numPr>
          <w:ilvl w:val="1"/>
          <w:numId w:val="3"/>
        </w:numPr>
        <w:spacing w:after="0" w:line="240" w:lineRule="auto"/>
        <w:rPr>
          <w:rFonts w:ascii="Times New Roman" w:hAnsi="Times New Roman"/>
          <w:b/>
          <w:sz w:val="24"/>
        </w:rPr>
      </w:pPr>
      <w:r>
        <w:rPr>
          <w:rFonts w:ascii="Times New Roman" w:hAnsi="Times New Roman"/>
          <w:b/>
          <w:sz w:val="24"/>
        </w:rPr>
        <w:t>Stewardship—</w:t>
      </w:r>
      <w:r>
        <w:rPr>
          <w:rFonts w:ascii="Times New Roman" w:hAnsi="Times New Roman"/>
          <w:sz w:val="24"/>
        </w:rPr>
        <w:t xml:space="preserve">No volunteers have been identified to head up the Stewardship Committee.  Board discussed the importance and varied roles of the Stewardship Committee and whether the Board needs to take a larger role in overseeing the Stewardship process, with the involvement of multiple </w:t>
      </w:r>
      <w:r w:rsidR="00A20806">
        <w:rPr>
          <w:rFonts w:ascii="Times New Roman" w:hAnsi="Times New Roman"/>
          <w:sz w:val="24"/>
        </w:rPr>
        <w:t>leaders</w:t>
      </w:r>
      <w:r>
        <w:rPr>
          <w:rFonts w:ascii="Times New Roman" w:hAnsi="Times New Roman"/>
          <w:sz w:val="24"/>
        </w:rPr>
        <w:t xml:space="preserve">, versus a single </w:t>
      </w:r>
      <w:r w:rsidR="00A20806">
        <w:rPr>
          <w:rFonts w:ascii="Times New Roman" w:hAnsi="Times New Roman"/>
          <w:sz w:val="24"/>
        </w:rPr>
        <w:t>leader</w:t>
      </w:r>
      <w:r>
        <w:rPr>
          <w:rFonts w:ascii="Times New Roman" w:hAnsi="Times New Roman"/>
          <w:sz w:val="24"/>
        </w:rPr>
        <w:t xml:space="preserve">. Mary recommended that the Executive Committee meet with Thom and Paige </w:t>
      </w:r>
      <w:r w:rsidR="00A20806">
        <w:rPr>
          <w:rFonts w:ascii="Times New Roman" w:hAnsi="Times New Roman"/>
          <w:sz w:val="24"/>
        </w:rPr>
        <w:t xml:space="preserve">Smith </w:t>
      </w:r>
      <w:r>
        <w:rPr>
          <w:rFonts w:ascii="Times New Roman" w:hAnsi="Times New Roman"/>
          <w:sz w:val="24"/>
        </w:rPr>
        <w:t xml:space="preserve">to explore </w:t>
      </w:r>
      <w:r w:rsidR="00A20806">
        <w:rPr>
          <w:rFonts w:ascii="Times New Roman" w:hAnsi="Times New Roman"/>
          <w:sz w:val="24"/>
        </w:rPr>
        <w:t>the multiple-leader</w:t>
      </w:r>
      <w:r>
        <w:rPr>
          <w:rFonts w:ascii="Times New Roman" w:hAnsi="Times New Roman"/>
          <w:sz w:val="24"/>
        </w:rPr>
        <w:t xml:space="preserve"> team-based approach. </w:t>
      </w:r>
    </w:p>
    <w:p w:rsidR="00A20C9F" w:rsidRPr="00D8626E" w:rsidRDefault="00A20C9F" w:rsidP="00D8626E">
      <w:pPr>
        <w:spacing w:after="0" w:line="240" w:lineRule="auto"/>
        <w:rPr>
          <w:rFonts w:ascii="Times New Roman" w:hAnsi="Times New Roman"/>
          <w:b/>
          <w:sz w:val="24"/>
        </w:rPr>
      </w:pPr>
    </w:p>
    <w:p w:rsidR="00A20C9F" w:rsidRPr="001517E2" w:rsidRDefault="00A20C9F" w:rsidP="001517E2">
      <w:pPr>
        <w:pStyle w:val="ListParagraph"/>
        <w:numPr>
          <w:ilvl w:val="1"/>
          <w:numId w:val="3"/>
        </w:numPr>
        <w:spacing w:after="0" w:line="240" w:lineRule="auto"/>
        <w:rPr>
          <w:rFonts w:ascii="Times New Roman" w:hAnsi="Times New Roman"/>
          <w:b/>
          <w:sz w:val="24"/>
        </w:rPr>
      </w:pPr>
      <w:r>
        <w:rPr>
          <w:rFonts w:ascii="Times New Roman" w:hAnsi="Times New Roman"/>
          <w:b/>
          <w:sz w:val="24"/>
        </w:rPr>
        <w:lastRenderedPageBreak/>
        <w:t>Report on President’s Convocation—</w:t>
      </w:r>
      <w:r>
        <w:rPr>
          <w:rFonts w:ascii="Times New Roman" w:hAnsi="Times New Roman"/>
          <w:sz w:val="24"/>
        </w:rPr>
        <w:t>Cathy Cole reported on her trip to the Convocation</w:t>
      </w:r>
      <w:r w:rsidR="00A20806">
        <w:rPr>
          <w:rFonts w:ascii="Times New Roman" w:hAnsi="Times New Roman"/>
          <w:sz w:val="24"/>
        </w:rPr>
        <w:t xml:space="preserve"> in Richmond, Virgin</w:t>
      </w:r>
      <w:r w:rsidR="00E25A26">
        <w:rPr>
          <w:rFonts w:ascii="Times New Roman" w:hAnsi="Times New Roman"/>
          <w:sz w:val="24"/>
        </w:rPr>
        <w:t>ia</w:t>
      </w:r>
      <w:r>
        <w:rPr>
          <w:rFonts w:ascii="Times New Roman" w:hAnsi="Times New Roman"/>
          <w:sz w:val="24"/>
        </w:rPr>
        <w:t xml:space="preserve">, which was well-represented by UU congregations across the region. Focus was on growth of congregations in terms of size as well as programmatic development. Discussed concerns around </w:t>
      </w:r>
      <w:r w:rsidR="00A20806">
        <w:rPr>
          <w:rFonts w:ascii="Times New Roman" w:hAnsi="Times New Roman"/>
          <w:sz w:val="24"/>
        </w:rPr>
        <w:t xml:space="preserve">our </w:t>
      </w:r>
      <w:r>
        <w:rPr>
          <w:rFonts w:ascii="Times New Roman" w:hAnsi="Times New Roman"/>
          <w:sz w:val="24"/>
        </w:rPr>
        <w:t xml:space="preserve">website as a portal of entry—this effort is being spearheaded by the Communications Committee. Also asked—as a means of engaging a more diverse congregant population—do we need to broaden our service offerings? Discussed how to leverage new relationships with similar-sized congregations to strategize around growth. </w:t>
      </w:r>
    </w:p>
    <w:p w:rsidR="00A20C9F" w:rsidRPr="009C1DB8" w:rsidRDefault="00A20C9F" w:rsidP="001517E2">
      <w:pPr>
        <w:spacing w:after="0" w:line="240" w:lineRule="auto"/>
        <w:ind w:left="360"/>
        <w:rPr>
          <w:rFonts w:ascii="Times New Roman" w:hAnsi="Times New Roman"/>
          <w:sz w:val="24"/>
        </w:rPr>
      </w:pPr>
    </w:p>
    <w:p w:rsidR="00A20C9F" w:rsidRDefault="00A20C9F"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A20C9F" w:rsidRPr="004F3F98" w:rsidRDefault="00A20C9F" w:rsidP="001517E2">
      <w:pPr>
        <w:pStyle w:val="ListParagraph"/>
        <w:numPr>
          <w:ilvl w:val="1"/>
          <w:numId w:val="3"/>
        </w:numPr>
        <w:tabs>
          <w:tab w:val="left" w:pos="2070"/>
        </w:tabs>
        <w:spacing w:after="0" w:line="240" w:lineRule="auto"/>
        <w:rPr>
          <w:rFonts w:ascii="Times New Roman" w:hAnsi="Times New Roman"/>
          <w:b/>
          <w:sz w:val="24"/>
        </w:rPr>
      </w:pPr>
      <w:proofErr w:type="gramStart"/>
      <w:r>
        <w:rPr>
          <w:rFonts w:ascii="Times New Roman" w:hAnsi="Times New Roman"/>
          <w:b/>
          <w:sz w:val="24"/>
        </w:rPr>
        <w:t>Contents of Minister’s</w:t>
      </w:r>
      <w:proofErr w:type="gramEnd"/>
      <w:r>
        <w:rPr>
          <w:rFonts w:ascii="Times New Roman" w:hAnsi="Times New Roman"/>
          <w:b/>
          <w:sz w:val="24"/>
        </w:rPr>
        <w:t xml:space="preserve"> Report—</w:t>
      </w:r>
      <w:r>
        <w:rPr>
          <w:rFonts w:ascii="Times New Roman" w:hAnsi="Times New Roman"/>
          <w:sz w:val="24"/>
        </w:rPr>
        <w:t>discussed preferences for contents of Minister’s Report, now that Rev. Belote is on board with the church. Thom described his previous experiences with reports. Board Members provided suggestions on what would be most helpful to the Board in fulfilling its mission and role, without overburdening the Minister with administrative report</w:t>
      </w:r>
      <w:r w:rsidR="00A20806">
        <w:rPr>
          <w:rFonts w:ascii="Times New Roman" w:hAnsi="Times New Roman"/>
          <w:sz w:val="24"/>
        </w:rPr>
        <w:t>ing dutie</w:t>
      </w:r>
      <w:r>
        <w:rPr>
          <w:rFonts w:ascii="Times New Roman" w:hAnsi="Times New Roman"/>
          <w:sz w:val="24"/>
        </w:rPr>
        <w:t xml:space="preserve">s.  Also discussed whether </w:t>
      </w:r>
      <w:r w:rsidR="00A20806">
        <w:rPr>
          <w:rFonts w:ascii="Times New Roman" w:hAnsi="Times New Roman"/>
          <w:sz w:val="24"/>
        </w:rPr>
        <w:t xml:space="preserve">the Minister’s Report </w:t>
      </w:r>
      <w:r>
        <w:rPr>
          <w:rFonts w:ascii="Times New Roman" w:hAnsi="Times New Roman"/>
          <w:sz w:val="24"/>
        </w:rPr>
        <w:t xml:space="preserve">should be a Consent Agenda item, versus a discussion item. </w:t>
      </w:r>
    </w:p>
    <w:p w:rsidR="00A20C9F" w:rsidRDefault="00A20C9F" w:rsidP="004F3F98">
      <w:pPr>
        <w:pStyle w:val="ListParagraph"/>
        <w:tabs>
          <w:tab w:val="left" w:pos="2070"/>
        </w:tabs>
        <w:spacing w:after="0" w:line="240" w:lineRule="auto"/>
        <w:ind w:left="1440"/>
        <w:rPr>
          <w:rFonts w:ascii="Times New Roman" w:hAnsi="Times New Roman"/>
          <w:b/>
          <w:sz w:val="24"/>
        </w:rPr>
      </w:pPr>
    </w:p>
    <w:p w:rsidR="00A20C9F" w:rsidRDefault="00A20C9F" w:rsidP="001517E2">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Finance Committee</w:t>
      </w:r>
    </w:p>
    <w:p w:rsidR="00A20C9F" w:rsidRDefault="00A20C9F" w:rsidP="000F07A9">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Final report on ministerial transition expenditures—</w:t>
      </w:r>
      <w:r>
        <w:rPr>
          <w:rFonts w:ascii="Times New Roman" w:hAnsi="Times New Roman"/>
          <w:sz w:val="24"/>
        </w:rPr>
        <w:t>Laurence report</w:t>
      </w:r>
      <w:r w:rsidR="00A20806">
        <w:rPr>
          <w:rFonts w:ascii="Times New Roman" w:hAnsi="Times New Roman"/>
          <w:sz w:val="24"/>
        </w:rPr>
        <w:t>ed</w:t>
      </w:r>
      <w:r>
        <w:rPr>
          <w:rFonts w:ascii="Times New Roman" w:hAnsi="Times New Roman"/>
          <w:sz w:val="24"/>
        </w:rPr>
        <w:t xml:space="preserve"> that we spent $10</w:t>
      </w:r>
      <w:r w:rsidR="00A20806">
        <w:rPr>
          <w:rFonts w:ascii="Times New Roman" w:hAnsi="Times New Roman"/>
          <w:sz w:val="24"/>
        </w:rPr>
        <w:t>,000 less on the ministerial search process than expected</w:t>
      </w:r>
      <w:r>
        <w:rPr>
          <w:rFonts w:ascii="Times New Roman" w:hAnsi="Times New Roman"/>
          <w:sz w:val="24"/>
        </w:rPr>
        <w:t>. $6</w:t>
      </w:r>
      <w:r w:rsidR="00A20806">
        <w:rPr>
          <w:rFonts w:ascii="Times New Roman" w:hAnsi="Times New Roman"/>
          <w:sz w:val="24"/>
        </w:rPr>
        <w:t>,</w:t>
      </w:r>
      <w:r>
        <w:rPr>
          <w:rFonts w:ascii="Times New Roman" w:hAnsi="Times New Roman"/>
          <w:sz w:val="24"/>
        </w:rPr>
        <w:t xml:space="preserve">500 of these funds will </w:t>
      </w:r>
      <w:r w:rsidR="00A20806">
        <w:rPr>
          <w:rFonts w:ascii="Times New Roman" w:hAnsi="Times New Roman"/>
          <w:sz w:val="24"/>
        </w:rPr>
        <w:t>be available to spend on other expenses in</w:t>
      </w:r>
      <w:r>
        <w:rPr>
          <w:rFonts w:ascii="Times New Roman" w:hAnsi="Times New Roman"/>
          <w:sz w:val="24"/>
        </w:rPr>
        <w:t xml:space="preserve"> the next fiscal year</w:t>
      </w:r>
      <w:r w:rsidR="00A20806">
        <w:rPr>
          <w:rFonts w:ascii="Times New Roman" w:hAnsi="Times New Roman"/>
          <w:sz w:val="24"/>
        </w:rPr>
        <w:t xml:space="preserve"> (FY2016)</w:t>
      </w:r>
      <w:r>
        <w:rPr>
          <w:rFonts w:ascii="Times New Roman" w:hAnsi="Times New Roman"/>
          <w:sz w:val="24"/>
        </w:rPr>
        <w:t>. The remaining $3</w:t>
      </w:r>
      <w:r w:rsidR="00A20806">
        <w:rPr>
          <w:rFonts w:ascii="Times New Roman" w:hAnsi="Times New Roman"/>
          <w:sz w:val="24"/>
        </w:rPr>
        <w:t>,</w:t>
      </w:r>
      <w:r>
        <w:rPr>
          <w:rFonts w:ascii="Times New Roman" w:hAnsi="Times New Roman"/>
          <w:sz w:val="24"/>
        </w:rPr>
        <w:t xml:space="preserve">500 will </w:t>
      </w:r>
      <w:r w:rsidR="00A20806">
        <w:rPr>
          <w:rFonts w:ascii="Times New Roman" w:hAnsi="Times New Roman"/>
          <w:sz w:val="24"/>
        </w:rPr>
        <w:t xml:space="preserve">automatically </w:t>
      </w:r>
      <w:r>
        <w:rPr>
          <w:rFonts w:ascii="Times New Roman" w:hAnsi="Times New Roman"/>
          <w:sz w:val="24"/>
        </w:rPr>
        <w:t xml:space="preserve">be </w:t>
      </w:r>
      <w:r w:rsidR="00A20806">
        <w:rPr>
          <w:rFonts w:ascii="Times New Roman" w:hAnsi="Times New Roman"/>
          <w:sz w:val="24"/>
        </w:rPr>
        <w:t xml:space="preserve">used to </w:t>
      </w:r>
      <w:r w:rsidR="005810F4">
        <w:rPr>
          <w:rFonts w:ascii="Times New Roman" w:hAnsi="Times New Roman"/>
          <w:sz w:val="24"/>
        </w:rPr>
        <w:t>comply with</w:t>
      </w:r>
      <w:r w:rsidR="00A20806">
        <w:rPr>
          <w:rFonts w:ascii="Times New Roman" w:hAnsi="Times New Roman"/>
          <w:sz w:val="24"/>
        </w:rPr>
        <w:t xml:space="preserve"> the Board policies concerning</w:t>
      </w:r>
      <w:r w:rsidR="005810F4">
        <w:rPr>
          <w:rFonts w:ascii="Times New Roman" w:hAnsi="Times New Roman"/>
          <w:sz w:val="24"/>
        </w:rPr>
        <w:t xml:space="preserve"> Ministerial Transition Reserves, with which we would not have complied otherwise</w:t>
      </w:r>
      <w:r>
        <w:rPr>
          <w:rFonts w:ascii="Times New Roman" w:hAnsi="Times New Roman"/>
          <w:sz w:val="24"/>
        </w:rPr>
        <w:t xml:space="preserve">. </w:t>
      </w:r>
    </w:p>
    <w:p w:rsidR="00A20C9F" w:rsidRDefault="00A20C9F" w:rsidP="000F07A9">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Preliminary report on financial results for FY2014—</w:t>
      </w:r>
      <w:r>
        <w:rPr>
          <w:rFonts w:ascii="Times New Roman" w:hAnsi="Times New Roman"/>
          <w:sz w:val="24"/>
        </w:rPr>
        <w:t xml:space="preserve">Laurence reported positive news that FY2014 is turning out </w:t>
      </w:r>
      <w:r w:rsidR="004469EB">
        <w:rPr>
          <w:rFonts w:ascii="Times New Roman" w:hAnsi="Times New Roman"/>
          <w:sz w:val="24"/>
        </w:rPr>
        <w:t xml:space="preserve">at least as well </w:t>
      </w:r>
      <w:r>
        <w:rPr>
          <w:rFonts w:ascii="Times New Roman" w:hAnsi="Times New Roman"/>
          <w:sz w:val="24"/>
        </w:rPr>
        <w:t>as expected</w:t>
      </w:r>
      <w:r w:rsidR="005810F4">
        <w:rPr>
          <w:rFonts w:ascii="Times New Roman" w:hAnsi="Times New Roman"/>
          <w:sz w:val="24"/>
        </w:rPr>
        <w:t>.  This means that our budget for FY2015 will not need to be amended for an adverse outcome for FY2014</w:t>
      </w:r>
      <w:r>
        <w:rPr>
          <w:rFonts w:ascii="Times New Roman" w:hAnsi="Times New Roman"/>
          <w:sz w:val="24"/>
        </w:rPr>
        <w:t xml:space="preserve">. The final report for FY2014 </w:t>
      </w:r>
      <w:r w:rsidR="005810F4">
        <w:rPr>
          <w:rFonts w:ascii="Times New Roman" w:hAnsi="Times New Roman"/>
          <w:sz w:val="24"/>
        </w:rPr>
        <w:t>will become available in September, after accrual of FY2014 pledges that were received in July and August</w:t>
      </w:r>
      <w:r>
        <w:rPr>
          <w:rFonts w:ascii="Times New Roman" w:hAnsi="Times New Roman"/>
          <w:sz w:val="24"/>
        </w:rPr>
        <w:t xml:space="preserve">. </w:t>
      </w:r>
    </w:p>
    <w:p w:rsidR="00A20C9F" w:rsidRPr="00037867" w:rsidRDefault="00A20C9F" w:rsidP="000F07A9">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Reinstatement of budget for the Fellowship Committee—</w:t>
      </w:r>
      <w:r w:rsidR="005810F4">
        <w:rPr>
          <w:rFonts w:ascii="Times New Roman" w:hAnsi="Times New Roman"/>
          <w:sz w:val="24"/>
        </w:rPr>
        <w:t xml:space="preserve">In light of the favorable outcome for FY2014, </w:t>
      </w:r>
      <w:r>
        <w:rPr>
          <w:rFonts w:ascii="Times New Roman" w:hAnsi="Times New Roman"/>
          <w:sz w:val="24"/>
        </w:rPr>
        <w:t>Mary made a motion to reinstate $1</w:t>
      </w:r>
      <w:r w:rsidR="005810F4">
        <w:rPr>
          <w:rFonts w:ascii="Times New Roman" w:hAnsi="Times New Roman"/>
          <w:sz w:val="24"/>
        </w:rPr>
        <w:t>,</w:t>
      </w:r>
      <w:r>
        <w:rPr>
          <w:rFonts w:ascii="Times New Roman" w:hAnsi="Times New Roman"/>
          <w:sz w:val="24"/>
        </w:rPr>
        <w:t>000</w:t>
      </w:r>
      <w:r w:rsidR="005810F4">
        <w:rPr>
          <w:rFonts w:ascii="Times New Roman" w:hAnsi="Times New Roman"/>
          <w:sz w:val="24"/>
        </w:rPr>
        <w:t xml:space="preserve"> for the Fellowship Committee</w:t>
      </w:r>
      <w:r>
        <w:rPr>
          <w:rFonts w:ascii="Times New Roman" w:hAnsi="Times New Roman"/>
          <w:sz w:val="24"/>
        </w:rPr>
        <w:t xml:space="preserve"> to the budget</w:t>
      </w:r>
      <w:r w:rsidR="005810F4">
        <w:rPr>
          <w:rFonts w:ascii="Times New Roman" w:hAnsi="Times New Roman"/>
          <w:sz w:val="24"/>
        </w:rPr>
        <w:t>.</w:t>
      </w:r>
    </w:p>
    <w:p w:rsidR="00A20C9F" w:rsidRDefault="00A20C9F" w:rsidP="00037867">
      <w:pPr>
        <w:pStyle w:val="ListParagraph"/>
        <w:tabs>
          <w:tab w:val="left" w:pos="2070"/>
        </w:tabs>
        <w:spacing w:after="0" w:line="240" w:lineRule="auto"/>
        <w:ind w:left="216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the motion. </w:t>
      </w:r>
    </w:p>
    <w:p w:rsidR="00A20C9F" w:rsidRDefault="00A20C9F" w:rsidP="00037867">
      <w:pPr>
        <w:pStyle w:val="ListParagraph"/>
        <w:tabs>
          <w:tab w:val="left" w:pos="2070"/>
        </w:tabs>
        <w:spacing w:after="0" w:line="240" w:lineRule="auto"/>
        <w:ind w:left="2160"/>
        <w:rPr>
          <w:rFonts w:ascii="Times New Roman" w:hAnsi="Times New Roman"/>
          <w:sz w:val="24"/>
        </w:rPr>
      </w:pPr>
      <w:r>
        <w:rPr>
          <w:rFonts w:ascii="Times New Roman" w:hAnsi="Times New Roman"/>
          <w:sz w:val="24"/>
        </w:rPr>
        <w:t>Discussed whether this is the best use of $1</w:t>
      </w:r>
      <w:r w:rsidR="005810F4">
        <w:rPr>
          <w:rFonts w:ascii="Times New Roman" w:hAnsi="Times New Roman"/>
          <w:sz w:val="24"/>
        </w:rPr>
        <w:t>,</w:t>
      </w:r>
      <w:r>
        <w:rPr>
          <w:rFonts w:ascii="Times New Roman" w:hAnsi="Times New Roman"/>
          <w:sz w:val="24"/>
        </w:rPr>
        <w:t>000 to the church’s budget. By way of context, $3</w:t>
      </w:r>
      <w:r w:rsidR="005810F4">
        <w:rPr>
          <w:rFonts w:ascii="Times New Roman" w:hAnsi="Times New Roman"/>
          <w:sz w:val="24"/>
        </w:rPr>
        <w:t>,</w:t>
      </w:r>
      <w:r>
        <w:rPr>
          <w:rFonts w:ascii="Times New Roman" w:hAnsi="Times New Roman"/>
          <w:sz w:val="24"/>
        </w:rPr>
        <w:t xml:space="preserve">000 for a new website was also cut from this year’s budget. However, we are not ready to implement the new website at this time without additional time to prepare. </w:t>
      </w:r>
    </w:p>
    <w:p w:rsidR="00A20C9F" w:rsidRPr="00037867" w:rsidRDefault="00A20C9F" w:rsidP="00037867">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A20C9F" w:rsidRDefault="00A20C9F" w:rsidP="000F07A9">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Overview of the Ten-Year Budget Forecast Model—</w:t>
      </w:r>
      <w:r>
        <w:rPr>
          <w:rFonts w:ascii="Times New Roman" w:hAnsi="Times New Roman"/>
          <w:sz w:val="24"/>
        </w:rPr>
        <w:t>Laurence has developed a model to project our budget for the next ten years. Discussed wh</w:t>
      </w:r>
      <w:r w:rsidR="005810F4">
        <w:rPr>
          <w:rFonts w:ascii="Times New Roman" w:hAnsi="Times New Roman"/>
          <w:sz w:val="24"/>
        </w:rPr>
        <w:t>ich c</w:t>
      </w:r>
      <w:r>
        <w:rPr>
          <w:rFonts w:ascii="Times New Roman" w:hAnsi="Times New Roman"/>
          <w:sz w:val="24"/>
        </w:rPr>
        <w:t>o</w:t>
      </w:r>
      <w:r w:rsidR="005810F4">
        <w:rPr>
          <w:rFonts w:ascii="Times New Roman" w:hAnsi="Times New Roman"/>
          <w:sz w:val="24"/>
        </w:rPr>
        <w:t>mmittees are</w:t>
      </w:r>
      <w:r>
        <w:rPr>
          <w:rFonts w:ascii="Times New Roman" w:hAnsi="Times New Roman"/>
          <w:sz w:val="24"/>
        </w:rPr>
        <w:t xml:space="preserve"> best positioned to use this analysis </w:t>
      </w:r>
      <w:r w:rsidR="005810F4">
        <w:rPr>
          <w:rFonts w:ascii="Times New Roman" w:hAnsi="Times New Roman"/>
          <w:sz w:val="24"/>
        </w:rPr>
        <w:t>to further their work</w:t>
      </w:r>
      <w:r>
        <w:rPr>
          <w:rFonts w:ascii="Times New Roman" w:hAnsi="Times New Roman"/>
          <w:sz w:val="24"/>
        </w:rPr>
        <w:t xml:space="preserve">. Suggested utilizing the Strategy Management Team </w:t>
      </w:r>
      <w:r w:rsidR="005810F4">
        <w:rPr>
          <w:rFonts w:ascii="Times New Roman" w:hAnsi="Times New Roman"/>
          <w:sz w:val="24"/>
        </w:rPr>
        <w:t xml:space="preserve">and the Space </w:t>
      </w:r>
      <w:r w:rsidR="005810F4">
        <w:rPr>
          <w:rFonts w:ascii="Times New Roman" w:hAnsi="Times New Roman"/>
          <w:sz w:val="24"/>
        </w:rPr>
        <w:lastRenderedPageBreak/>
        <w:t xml:space="preserve">Assessment Team </w:t>
      </w:r>
      <w:r>
        <w:rPr>
          <w:rFonts w:ascii="Times New Roman" w:hAnsi="Times New Roman"/>
          <w:sz w:val="24"/>
        </w:rPr>
        <w:t>as a starting point for discussions</w:t>
      </w:r>
      <w:r w:rsidR="005810F4">
        <w:rPr>
          <w:rFonts w:ascii="Times New Roman" w:hAnsi="Times New Roman"/>
          <w:sz w:val="24"/>
        </w:rPr>
        <w:t xml:space="preserve"> of the use of this model</w:t>
      </w:r>
      <w:r>
        <w:rPr>
          <w:rFonts w:ascii="Times New Roman" w:hAnsi="Times New Roman"/>
          <w:sz w:val="24"/>
        </w:rPr>
        <w:t xml:space="preserve">. </w:t>
      </w:r>
    </w:p>
    <w:p w:rsidR="00A20C9F" w:rsidRDefault="00A20C9F" w:rsidP="000F07A9">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Plan for Considering a New Building—</w:t>
      </w:r>
      <w:r>
        <w:rPr>
          <w:rFonts w:ascii="Times New Roman" w:hAnsi="Times New Roman"/>
          <w:sz w:val="24"/>
        </w:rPr>
        <w:t xml:space="preserve">Mary shared that listening sessions will be scheduled for September to hear from the congregation about needs for space. There is less immediate pressure for space from our internal RE program because the fall enrollment is splitting more evenly between the two </w:t>
      </w:r>
      <w:r w:rsidR="005810F4">
        <w:rPr>
          <w:rFonts w:ascii="Times New Roman" w:hAnsi="Times New Roman"/>
          <w:sz w:val="24"/>
        </w:rPr>
        <w:t xml:space="preserve">Sunday </w:t>
      </w:r>
      <w:r>
        <w:rPr>
          <w:rFonts w:ascii="Times New Roman" w:hAnsi="Times New Roman"/>
          <w:sz w:val="24"/>
        </w:rPr>
        <w:t xml:space="preserve">services. The Space Assessment Team is collecting input on what the space needs are for the church. </w:t>
      </w:r>
    </w:p>
    <w:p w:rsidR="00A20C9F" w:rsidRPr="009C1DB8" w:rsidRDefault="00A20C9F" w:rsidP="009C1DB8">
      <w:pPr>
        <w:spacing w:after="0" w:line="240" w:lineRule="auto"/>
        <w:ind w:left="720"/>
        <w:rPr>
          <w:rFonts w:ascii="Times New Roman" w:hAnsi="Times New Roman"/>
          <w:sz w:val="24"/>
        </w:rPr>
      </w:pPr>
    </w:p>
    <w:p w:rsidR="00A20C9F" w:rsidRDefault="00A20C9F"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A20C9F" w:rsidRDefault="00A20C9F" w:rsidP="000F07A9">
      <w:pPr>
        <w:pStyle w:val="ListParagraph"/>
        <w:numPr>
          <w:ilvl w:val="1"/>
          <w:numId w:val="3"/>
        </w:numPr>
        <w:spacing w:after="0" w:line="240" w:lineRule="auto"/>
        <w:rPr>
          <w:rFonts w:ascii="Times New Roman" w:hAnsi="Times New Roman"/>
          <w:b/>
          <w:sz w:val="24"/>
        </w:rPr>
      </w:pPr>
      <w:r>
        <w:rPr>
          <w:rFonts w:ascii="Times New Roman" w:hAnsi="Times New Roman"/>
          <w:b/>
          <w:sz w:val="24"/>
        </w:rPr>
        <w:t>Action Items</w:t>
      </w:r>
    </w:p>
    <w:p w:rsidR="00A20C9F" w:rsidRPr="00737E9C" w:rsidRDefault="00A20C9F" w:rsidP="00737E9C">
      <w:pPr>
        <w:pStyle w:val="ListParagraph"/>
        <w:numPr>
          <w:ilvl w:val="2"/>
          <w:numId w:val="3"/>
        </w:numPr>
        <w:spacing w:after="0" w:line="240" w:lineRule="auto"/>
        <w:rPr>
          <w:rFonts w:ascii="Times New Roman" w:hAnsi="Times New Roman"/>
          <w:b/>
          <w:sz w:val="24"/>
        </w:rPr>
      </w:pPr>
      <w:r>
        <w:rPr>
          <w:rFonts w:ascii="Times New Roman" w:hAnsi="Times New Roman"/>
          <w:sz w:val="24"/>
        </w:rPr>
        <w:t>Thom and Mary will meet with Kathy McGowan prior to the Board Retreat, September 12</w:t>
      </w:r>
      <w:r w:rsidRPr="003E1747">
        <w:rPr>
          <w:rFonts w:ascii="Times New Roman" w:hAnsi="Times New Roman"/>
          <w:sz w:val="24"/>
          <w:vertAlign w:val="superscript"/>
        </w:rPr>
        <w:t>th</w:t>
      </w:r>
      <w:r>
        <w:rPr>
          <w:rFonts w:ascii="Times New Roman" w:hAnsi="Times New Roman"/>
          <w:sz w:val="24"/>
        </w:rPr>
        <w:t xml:space="preserve"> and 13</w:t>
      </w:r>
      <w:r w:rsidRPr="003E1747">
        <w:rPr>
          <w:rFonts w:ascii="Times New Roman" w:hAnsi="Times New Roman"/>
          <w:sz w:val="24"/>
          <w:vertAlign w:val="superscript"/>
        </w:rPr>
        <w:t>th</w:t>
      </w:r>
      <w:r>
        <w:rPr>
          <w:rFonts w:ascii="Times New Roman" w:hAnsi="Times New Roman"/>
          <w:sz w:val="24"/>
        </w:rPr>
        <w:t xml:space="preserve">. </w:t>
      </w:r>
    </w:p>
    <w:p w:rsidR="00A20C9F" w:rsidRPr="00737E9C" w:rsidRDefault="00A20C9F" w:rsidP="00737E9C">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Exec </w:t>
      </w:r>
      <w:proofErr w:type="spellStart"/>
      <w:r>
        <w:rPr>
          <w:rFonts w:ascii="Times New Roman" w:hAnsi="Times New Roman"/>
          <w:sz w:val="24"/>
        </w:rPr>
        <w:t>Comm</w:t>
      </w:r>
      <w:proofErr w:type="spellEnd"/>
      <w:r>
        <w:rPr>
          <w:rFonts w:ascii="Times New Roman" w:hAnsi="Times New Roman"/>
          <w:sz w:val="24"/>
        </w:rPr>
        <w:t xml:space="preserve"> will meet with Stewardship Committee: Mary will coordinate meeting. </w:t>
      </w:r>
    </w:p>
    <w:p w:rsidR="00A20C9F" w:rsidRDefault="00A20C9F" w:rsidP="000F07A9">
      <w:pPr>
        <w:pStyle w:val="ListParagraph"/>
        <w:numPr>
          <w:ilvl w:val="1"/>
          <w:numId w:val="3"/>
        </w:numPr>
        <w:spacing w:after="0" w:line="240" w:lineRule="auto"/>
        <w:rPr>
          <w:rFonts w:ascii="Times New Roman" w:hAnsi="Times New Roman"/>
          <w:b/>
          <w:sz w:val="24"/>
        </w:rPr>
      </w:pPr>
      <w:r>
        <w:rPr>
          <w:rFonts w:ascii="Times New Roman" w:hAnsi="Times New Roman"/>
          <w:b/>
          <w:sz w:val="24"/>
        </w:rPr>
        <w:t>Process Observation—</w:t>
      </w:r>
      <w:proofErr w:type="spellStart"/>
      <w:r>
        <w:rPr>
          <w:rFonts w:ascii="Times New Roman" w:hAnsi="Times New Roman"/>
          <w:sz w:val="24"/>
        </w:rPr>
        <w:t>Tifani</w:t>
      </w:r>
      <w:proofErr w:type="spellEnd"/>
      <w:r>
        <w:rPr>
          <w:rFonts w:ascii="Times New Roman" w:hAnsi="Times New Roman"/>
          <w:sz w:val="24"/>
        </w:rPr>
        <w:t xml:space="preserve"> shared her process observations—that the meeting went smoothly; conversation was respectful; and that it ended largely on time. </w:t>
      </w:r>
    </w:p>
    <w:p w:rsidR="00A20C9F" w:rsidRDefault="00A20C9F" w:rsidP="000F07A9">
      <w:pPr>
        <w:pStyle w:val="ListParagraph"/>
        <w:numPr>
          <w:ilvl w:val="1"/>
          <w:numId w:val="3"/>
        </w:numPr>
        <w:spacing w:after="0" w:line="240" w:lineRule="auto"/>
        <w:rPr>
          <w:rFonts w:ascii="Times New Roman" w:hAnsi="Times New Roman"/>
          <w:b/>
          <w:sz w:val="24"/>
        </w:rPr>
      </w:pPr>
      <w:r>
        <w:rPr>
          <w:rFonts w:ascii="Times New Roman" w:hAnsi="Times New Roman"/>
          <w:b/>
          <w:sz w:val="24"/>
        </w:rPr>
        <w:t>Closing Words—</w:t>
      </w:r>
      <w:proofErr w:type="spellStart"/>
      <w:r>
        <w:rPr>
          <w:rFonts w:ascii="Times New Roman" w:hAnsi="Times New Roman"/>
          <w:sz w:val="24"/>
        </w:rPr>
        <w:t>Elsbeth</w:t>
      </w:r>
      <w:proofErr w:type="spellEnd"/>
      <w:r>
        <w:rPr>
          <w:rFonts w:ascii="Times New Roman" w:hAnsi="Times New Roman"/>
          <w:sz w:val="24"/>
        </w:rPr>
        <w:t xml:space="preserve"> closed the meeting with a reading. </w:t>
      </w:r>
    </w:p>
    <w:p w:rsidR="00A20C9F" w:rsidRDefault="00A20C9F" w:rsidP="0060144B">
      <w:pPr>
        <w:spacing w:after="0" w:line="240" w:lineRule="auto"/>
        <w:rPr>
          <w:rFonts w:ascii="Times New Roman" w:hAnsi="Times New Roman"/>
        </w:rPr>
      </w:pPr>
    </w:p>
    <w:p w:rsidR="00A20C9F" w:rsidRPr="0060144B" w:rsidRDefault="00A20C9F" w:rsidP="0060144B">
      <w:pPr>
        <w:spacing w:after="0" w:line="240" w:lineRule="auto"/>
        <w:rPr>
          <w:rFonts w:ascii="Times New Roman" w:hAnsi="Times New Roman"/>
          <w:b/>
          <w:sz w:val="24"/>
        </w:rPr>
      </w:pPr>
      <w:r w:rsidRPr="0060144B">
        <w:rPr>
          <w:rFonts w:ascii="Times New Roman" w:hAnsi="Times New Roman"/>
        </w:rPr>
        <w:tab/>
      </w:r>
      <w:r w:rsidRPr="0060144B">
        <w:rPr>
          <w:rFonts w:ascii="Times New Roman" w:hAnsi="Times New Roman"/>
        </w:rPr>
        <w:tab/>
      </w:r>
    </w:p>
    <w:sectPr w:rsidR="00A20C9F" w:rsidRPr="0060144B" w:rsidSect="0002780B">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DF" w:rsidRDefault="00C04CDF" w:rsidP="001D3B8F">
      <w:pPr>
        <w:spacing w:after="0" w:line="240" w:lineRule="auto"/>
      </w:pPr>
      <w:r>
        <w:separator/>
      </w:r>
    </w:p>
  </w:endnote>
  <w:endnote w:type="continuationSeparator" w:id="0">
    <w:p w:rsidR="00C04CDF" w:rsidRDefault="00C04CDF"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9F" w:rsidRDefault="00B221AF">
    <w:pPr>
      <w:pStyle w:val="Footer"/>
      <w:pBdr>
        <w:top w:val="single" w:sz="4" w:space="1" w:color="D9D9D9"/>
      </w:pBdr>
      <w:jc w:val="right"/>
    </w:pPr>
    <w:r>
      <w:fldChar w:fldCharType="begin"/>
    </w:r>
    <w:r w:rsidR="003B23F0">
      <w:instrText xml:space="preserve"> PAGE   \* MERGEFORMAT </w:instrText>
    </w:r>
    <w:r>
      <w:fldChar w:fldCharType="separate"/>
    </w:r>
    <w:r w:rsidR="0012498C">
      <w:rPr>
        <w:noProof/>
      </w:rPr>
      <w:t>1</w:t>
    </w:r>
    <w:r>
      <w:rPr>
        <w:noProof/>
      </w:rPr>
      <w:fldChar w:fldCharType="end"/>
    </w:r>
    <w:r w:rsidR="00A20C9F">
      <w:t xml:space="preserve"> </w:t>
    </w:r>
  </w:p>
  <w:p w:rsidR="00A20C9F" w:rsidRPr="0002780B" w:rsidRDefault="00A20C9F"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DF" w:rsidRDefault="00C04CDF" w:rsidP="001D3B8F">
      <w:pPr>
        <w:spacing w:after="0" w:line="240" w:lineRule="auto"/>
      </w:pPr>
      <w:r>
        <w:separator/>
      </w:r>
    </w:p>
  </w:footnote>
  <w:footnote w:type="continuationSeparator" w:id="0">
    <w:p w:rsidR="00C04CDF" w:rsidRDefault="00C04CDF"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9F" w:rsidRPr="0002780B" w:rsidRDefault="00A20C9F" w:rsidP="0002780B">
    <w:pPr>
      <w:pStyle w:val="Footer"/>
      <w:rPr>
        <w:rFonts w:ascii="Cambria" w:hAnsi="Cambria"/>
      </w:rPr>
    </w:pPr>
    <w:r w:rsidRPr="0002780B">
      <w:rPr>
        <w:rFonts w:ascii="Cambria" w:hAnsi="Cambria"/>
      </w:rPr>
      <w:t>Community Church of Chapel Hill Unitarian Universalist</w:t>
    </w:r>
    <w:r>
      <w:rPr>
        <w:rFonts w:ascii="Cambria" w:hAnsi="Cambria"/>
      </w:rPr>
      <w:tab/>
    </w:r>
    <w:r w:rsidRPr="0002780B">
      <w:rPr>
        <w:rFonts w:ascii="Cambria" w:hAnsi="Cambria"/>
      </w:rPr>
      <w:t>Board of Trustees</w:t>
    </w:r>
  </w:p>
  <w:p w:rsidR="00A20C9F" w:rsidRPr="0002780B" w:rsidRDefault="00A20C9F" w:rsidP="0002780B">
    <w:pPr>
      <w:pStyle w:val="Footer"/>
      <w:rPr>
        <w:rFonts w:ascii="Cambria" w:hAnsi="Cambria"/>
      </w:rPr>
    </w:pPr>
    <w:r w:rsidRPr="0002780B">
      <w:rPr>
        <w:rFonts w:ascii="Cambria" w:hAnsi="Cambria"/>
      </w:rPr>
      <w:t>106 Purefoy Road</w:t>
    </w:r>
    <w:r w:rsidRPr="0002780B">
      <w:rPr>
        <w:rFonts w:ascii="Cambria" w:hAnsi="Cambria"/>
      </w:rPr>
      <w:tab/>
    </w:r>
    <w:r w:rsidRPr="0002780B">
      <w:rPr>
        <w:rFonts w:ascii="Cambria" w:hAnsi="Cambria"/>
      </w:rPr>
      <w:tab/>
      <w:t>Meeting Minutes</w:t>
    </w:r>
  </w:p>
  <w:p w:rsidR="00A20C9F" w:rsidRPr="0002780B" w:rsidRDefault="00A20C9F" w:rsidP="0002780B">
    <w:pPr>
      <w:pStyle w:val="Footer"/>
      <w:rPr>
        <w:rFonts w:ascii="Cambria" w:hAnsi="Cambria"/>
      </w:rPr>
    </w:pPr>
    <w:r w:rsidRPr="0002780B">
      <w:rPr>
        <w:rFonts w:ascii="Cambria" w:hAnsi="Cambria"/>
      </w:rPr>
      <w:t xml:space="preserve">Chapel </w:t>
    </w:r>
    <w:r>
      <w:rPr>
        <w:rFonts w:ascii="Cambria" w:hAnsi="Cambria"/>
      </w:rPr>
      <w:t>Hill, NC 27514</w:t>
    </w:r>
    <w:r>
      <w:rPr>
        <w:rFonts w:ascii="Cambria" w:hAnsi="Cambria"/>
      </w:rPr>
      <w:tab/>
    </w:r>
    <w:r>
      <w:rPr>
        <w:rFonts w:ascii="Cambria" w:hAnsi="Cambria"/>
      </w:rPr>
      <w:tab/>
    </w:r>
    <w:r w:rsidR="00766A2A">
      <w:rPr>
        <w:rFonts w:ascii="Cambria" w:hAnsi="Cambria"/>
      </w:rPr>
      <w:t>August 12</w:t>
    </w:r>
    <w:r w:rsidRPr="0002780B">
      <w:rPr>
        <w:rFonts w:ascii="Cambria" w:hAnsi="Cambria"/>
      </w:rPr>
      <w:t>, 2014</w:t>
    </w:r>
  </w:p>
  <w:p w:rsidR="00A20C9F" w:rsidRDefault="00A20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0A5"/>
    <w:multiLevelType w:val="hybridMultilevel"/>
    <w:tmpl w:val="8CDEA94A"/>
    <w:lvl w:ilvl="0" w:tplc="A994156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58492310"/>
    <w:multiLevelType w:val="hybridMultilevel"/>
    <w:tmpl w:val="B642B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981E0D"/>
    <w:multiLevelType w:val="hybridMultilevel"/>
    <w:tmpl w:val="0ADA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887A78"/>
    <w:multiLevelType w:val="hybridMultilevel"/>
    <w:tmpl w:val="0F327094"/>
    <w:lvl w:ilvl="0" w:tplc="7E7CF022">
      <w:start w:val="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11D5DCD"/>
    <w:multiLevelType w:val="hybridMultilevel"/>
    <w:tmpl w:val="8CD2B8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B02C93"/>
    <w:multiLevelType w:val="hybridMultilevel"/>
    <w:tmpl w:val="5472209A"/>
    <w:lvl w:ilvl="0" w:tplc="2F7A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37867"/>
    <w:rsid w:val="00072FF8"/>
    <w:rsid w:val="000F07A9"/>
    <w:rsid w:val="0012498C"/>
    <w:rsid w:val="001517E2"/>
    <w:rsid w:val="001835D6"/>
    <w:rsid w:val="001904D8"/>
    <w:rsid w:val="001B253E"/>
    <w:rsid w:val="001D3B8F"/>
    <w:rsid w:val="002405F0"/>
    <w:rsid w:val="0024373F"/>
    <w:rsid w:val="00292DE2"/>
    <w:rsid w:val="002D6F61"/>
    <w:rsid w:val="002F0ED8"/>
    <w:rsid w:val="003B23F0"/>
    <w:rsid w:val="003E1747"/>
    <w:rsid w:val="003E71A0"/>
    <w:rsid w:val="0041003F"/>
    <w:rsid w:val="0041663A"/>
    <w:rsid w:val="00424E50"/>
    <w:rsid w:val="00430F5D"/>
    <w:rsid w:val="004469EB"/>
    <w:rsid w:val="004F3F98"/>
    <w:rsid w:val="005211C1"/>
    <w:rsid w:val="0053138D"/>
    <w:rsid w:val="00546877"/>
    <w:rsid w:val="00556799"/>
    <w:rsid w:val="005810F4"/>
    <w:rsid w:val="00596A1E"/>
    <w:rsid w:val="005B087C"/>
    <w:rsid w:val="005E26F1"/>
    <w:rsid w:val="0060144B"/>
    <w:rsid w:val="00602069"/>
    <w:rsid w:val="00606BF1"/>
    <w:rsid w:val="0061485C"/>
    <w:rsid w:val="00654872"/>
    <w:rsid w:val="00693E0B"/>
    <w:rsid w:val="006C53A7"/>
    <w:rsid w:val="0073589B"/>
    <w:rsid w:val="00737E9C"/>
    <w:rsid w:val="00743979"/>
    <w:rsid w:val="0075185A"/>
    <w:rsid w:val="00766A2A"/>
    <w:rsid w:val="007670A3"/>
    <w:rsid w:val="0079710C"/>
    <w:rsid w:val="007C272A"/>
    <w:rsid w:val="0084345E"/>
    <w:rsid w:val="00852191"/>
    <w:rsid w:val="008A788B"/>
    <w:rsid w:val="008B6F82"/>
    <w:rsid w:val="00943D80"/>
    <w:rsid w:val="009847AD"/>
    <w:rsid w:val="009B00A4"/>
    <w:rsid w:val="009C1DB8"/>
    <w:rsid w:val="009E53B9"/>
    <w:rsid w:val="00A13954"/>
    <w:rsid w:val="00A20806"/>
    <w:rsid w:val="00A20C9F"/>
    <w:rsid w:val="00A23AFF"/>
    <w:rsid w:val="00A50A26"/>
    <w:rsid w:val="00A8133B"/>
    <w:rsid w:val="00AD18B5"/>
    <w:rsid w:val="00AF3BDE"/>
    <w:rsid w:val="00AF452F"/>
    <w:rsid w:val="00B020B5"/>
    <w:rsid w:val="00B221AF"/>
    <w:rsid w:val="00B264EB"/>
    <w:rsid w:val="00B27D7C"/>
    <w:rsid w:val="00B318FC"/>
    <w:rsid w:val="00B35453"/>
    <w:rsid w:val="00B43A73"/>
    <w:rsid w:val="00B43BD3"/>
    <w:rsid w:val="00BA17AC"/>
    <w:rsid w:val="00BB5CF0"/>
    <w:rsid w:val="00BC3F02"/>
    <w:rsid w:val="00BF75FE"/>
    <w:rsid w:val="00C04CDF"/>
    <w:rsid w:val="00C10FF4"/>
    <w:rsid w:val="00C638A0"/>
    <w:rsid w:val="00C95D73"/>
    <w:rsid w:val="00CA1FDA"/>
    <w:rsid w:val="00CB535B"/>
    <w:rsid w:val="00D10DC1"/>
    <w:rsid w:val="00D1669F"/>
    <w:rsid w:val="00D8626E"/>
    <w:rsid w:val="00DE2EBE"/>
    <w:rsid w:val="00E25A26"/>
    <w:rsid w:val="00E35F06"/>
    <w:rsid w:val="00E6421D"/>
    <w:rsid w:val="00E91E95"/>
    <w:rsid w:val="00EA5E66"/>
    <w:rsid w:val="00EB4B30"/>
    <w:rsid w:val="00F073B1"/>
    <w:rsid w:val="00F7500C"/>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D3B8F"/>
    <w:rPr>
      <w:rFonts w:cs="Times New Roman"/>
    </w:rPr>
  </w:style>
  <w:style w:type="table" w:styleId="TableGrid">
    <w:name w:val="Table Grid"/>
    <w:basedOn w:val="TableNormal"/>
    <w:uiPriority w:val="99"/>
    <w:rsid w:val="0024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37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D3B8F"/>
    <w:rPr>
      <w:rFonts w:cs="Times New Roman"/>
    </w:rPr>
  </w:style>
  <w:style w:type="table" w:styleId="TableGrid">
    <w:name w:val="Table Grid"/>
    <w:basedOn w:val="TableNormal"/>
    <w:uiPriority w:val="99"/>
    <w:rsid w:val="0024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437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4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6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Richard Edwards</cp:lastModifiedBy>
  <cp:revision>2</cp:revision>
  <dcterms:created xsi:type="dcterms:W3CDTF">2014-09-04T09:25:00Z</dcterms:created>
  <dcterms:modified xsi:type="dcterms:W3CDTF">2014-09-04T09:25:00Z</dcterms:modified>
</cp:coreProperties>
</file>